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77777777"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Application should be submitted via email to </w:t>
      </w:r>
      <w:hyperlink r:id="rId10" w:history="1">
        <w:r w:rsidRPr="00264A49">
          <w:rPr>
            <w:rStyle w:val="Hyperlink"/>
            <w:rFonts w:ascii="Georgia" w:hAnsi="Georgia"/>
            <w:szCs w:val="24"/>
          </w:rPr>
          <w:t>admin@womenscentre.org.uk</w:t>
        </w:r>
      </w:hyperlink>
      <w:r w:rsidRPr="00264A49">
        <w:rPr>
          <w:rFonts w:ascii="Georgia" w:hAnsi="Georgia"/>
          <w:sz w:val="24"/>
          <w:szCs w:val="24"/>
        </w:rPr>
        <w:t xml:space="preserve"> by the date shown on the advertisement. Please quote the job title on the subject of the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5441121E"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Further information about BWC can be obtained on our website </w:t>
      </w:r>
      <w:hyperlink r:id="rId11" w:history="1">
        <w:r w:rsidRPr="00264A49">
          <w:rPr>
            <w:rStyle w:val="Hyperlink"/>
            <w:rFonts w:ascii="Georgia" w:hAnsi="Georgia"/>
            <w:sz w:val="24"/>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5E3C8ED9"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264A49">
        <w:rPr>
          <w:rFonts w:ascii="Georgia" w:hAnsi="Georgia"/>
          <w:sz w:val="24"/>
          <w:szCs w:val="24"/>
        </w:rPr>
        <w:t>.</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w:t>
      </w:r>
      <w:proofErr w:type="gramStart"/>
      <w:r w:rsidRPr="00983F9E">
        <w:rPr>
          <w:rFonts w:ascii="Georgia" w:hAnsi="Georgia"/>
          <w:sz w:val="24"/>
          <w:szCs w:val="24"/>
        </w:rPr>
        <w:t>organisation</w:t>
      </w:r>
      <w:proofErr w:type="gramEnd"/>
      <w:r w:rsidRPr="00983F9E">
        <w:rPr>
          <w:rFonts w:ascii="Georgia" w:hAnsi="Georgia"/>
          <w:sz w:val="24"/>
          <w:szCs w:val="24"/>
        </w:rPr>
        <w:t xml:space="preserve">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 xml:space="preserve">orm will be all removed from your application and your application will be given an application number before forwarding on to the </w:t>
      </w:r>
      <w:proofErr w:type="gramStart"/>
      <w:r w:rsidRPr="00983F9E">
        <w:rPr>
          <w:rFonts w:ascii="Georgia" w:hAnsi="Georgia"/>
          <w:sz w:val="24"/>
          <w:szCs w:val="24"/>
        </w:rPr>
        <w:t>short listing</w:t>
      </w:r>
      <w:proofErr w:type="gramEnd"/>
      <w:r w:rsidRPr="00983F9E">
        <w:rPr>
          <w:rFonts w:ascii="Georgia" w:hAnsi="Georgia"/>
          <w:sz w:val="24"/>
          <w:szCs w:val="24"/>
        </w:rPr>
        <w:t xml:space="preserve">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w:t>
      </w:r>
      <w:r w:rsidRPr="00A2303B">
        <w:rPr>
          <w:rFonts w:ascii="Georgia" w:hAnsi="Georgia"/>
          <w:sz w:val="24"/>
          <w:szCs w:val="24"/>
        </w:rPr>
        <w:t xml:space="preserve">support you in the interview process, please contact: </w:t>
      </w:r>
      <w:hyperlink r:id="rId12" w:history="1">
        <w:r w:rsidRPr="00A2303B">
          <w:rPr>
            <w:rStyle w:val="Hyperlink"/>
            <w:rFonts w:ascii="Georgia" w:hAnsi="Georgia"/>
            <w:sz w:val="24"/>
            <w:szCs w:val="24"/>
          </w:rPr>
          <w:t>admin@womenscentre.org.uk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32BF3028" w14:textId="77777777" w:rsidR="006C22D8" w:rsidRDefault="006C22D8" w:rsidP="006C22D8">
      <w:pPr>
        <w:pStyle w:val="NoSpacing"/>
        <w:rPr>
          <w:rFonts w:ascii="Georgia" w:hAnsi="Georgia"/>
          <w:sz w:val="24"/>
          <w:szCs w:val="24"/>
        </w:rPr>
      </w:pPr>
    </w:p>
    <w:p w14:paraId="394F5F6D" w14:textId="77777777" w:rsidR="00842A49" w:rsidRPr="00480397" w:rsidRDefault="00842A49" w:rsidP="00842A49">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350CA7B9" w14:textId="77777777" w:rsidR="00842A49" w:rsidRDefault="00842A49" w:rsidP="00842A49">
      <w:pPr>
        <w:rPr>
          <w:rFonts w:ascii="Georgia" w:hAnsi="Georgia"/>
          <w:i/>
          <w:iCs/>
        </w:rPr>
      </w:pPr>
    </w:p>
    <w:p w14:paraId="418B36DA" w14:textId="77777777" w:rsidR="00842A49" w:rsidRPr="00480397" w:rsidRDefault="00842A49" w:rsidP="00842A49">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424056D1" w14:textId="77777777" w:rsidR="00842A49" w:rsidRPr="00983F9E" w:rsidRDefault="00842A49"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lastRenderedPageBreak/>
        <w:t>DATA PROTECTION ACT 2018</w:t>
      </w:r>
    </w:p>
    <w:p w14:paraId="65B55E76" w14:textId="77777777" w:rsidR="006C22D8" w:rsidRPr="00983F9E" w:rsidRDefault="006C22D8" w:rsidP="006C22D8">
      <w:pPr>
        <w:pStyle w:val="NoSpacing"/>
        <w:rPr>
          <w:rFonts w:ascii="Georgia" w:hAnsi="Georgia"/>
          <w:sz w:val="24"/>
          <w:szCs w:val="24"/>
        </w:rPr>
      </w:pPr>
    </w:p>
    <w:p w14:paraId="79F5B12D" w14:textId="054AC9A2"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All staff 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lastRenderedPageBreak/>
        <w:t>Uphold health and safety standards, providing a clean and safe environment for users of the service and staff, and also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Pr="00DD5A18" w:rsidRDefault="006C22D8">
      <w:pPr>
        <w:rPr>
          <w:rFonts w:ascii="Georgia" w:hAnsi="Georgia"/>
          <w:b/>
          <w:bCs/>
          <w:sz w:val="28"/>
          <w:szCs w:val="28"/>
        </w:rPr>
      </w:pPr>
    </w:p>
    <w:p w14:paraId="57F50799" w14:textId="7866AAE7" w:rsidR="00DD5A18" w:rsidRPr="00DD5A18" w:rsidRDefault="00DD5A18" w:rsidP="00A05A5D">
      <w:pPr>
        <w:spacing w:after="280"/>
        <w:rPr>
          <w:rFonts w:ascii="Georgia" w:hAnsi="Georgia"/>
          <w:b/>
          <w:bCs/>
          <w:sz w:val="28"/>
          <w:szCs w:val="28"/>
        </w:rPr>
      </w:pPr>
      <w:r w:rsidRPr="00DD5A18">
        <w:rPr>
          <w:rFonts w:ascii="Georgia" w:hAnsi="Georgia"/>
          <w:b/>
          <w:bCs/>
          <w:sz w:val="28"/>
          <w:szCs w:val="28"/>
        </w:rPr>
        <w:t>Job Description</w:t>
      </w:r>
    </w:p>
    <w:p w14:paraId="1064D781" w14:textId="0D90D9C4" w:rsidR="00A05A5D" w:rsidRPr="00A05A5D" w:rsidRDefault="00A05A5D" w:rsidP="00A05A5D">
      <w:pPr>
        <w:spacing w:after="280"/>
        <w:rPr>
          <w:rFonts w:ascii="Georgia" w:hAnsi="Georgia"/>
          <w:bCs/>
        </w:rPr>
      </w:pPr>
      <w:r w:rsidRPr="00A05A5D">
        <w:rPr>
          <w:rFonts w:ascii="Georgia" w:hAnsi="Georgia"/>
          <w:b/>
          <w:bCs/>
        </w:rPr>
        <w:t>Employer:</w:t>
      </w:r>
      <w:r w:rsidRPr="00A05A5D">
        <w:rPr>
          <w:rFonts w:ascii="Georgia" w:hAnsi="Georgia"/>
          <w:b/>
          <w:bCs/>
        </w:rPr>
        <w:tab/>
      </w:r>
      <w:r w:rsidRPr="00A05A5D">
        <w:rPr>
          <w:rFonts w:ascii="Georgia" w:hAnsi="Georgia"/>
          <w:b/>
          <w:bCs/>
        </w:rPr>
        <w:tab/>
      </w:r>
      <w:r w:rsidRPr="00A05A5D">
        <w:rPr>
          <w:rFonts w:ascii="Georgia" w:hAnsi="Georgia"/>
          <w:bCs/>
        </w:rPr>
        <w:t>BWC</w:t>
      </w:r>
    </w:p>
    <w:p w14:paraId="07AC3939" w14:textId="77777777" w:rsidR="00A05A5D" w:rsidRPr="00A05A5D" w:rsidRDefault="00A05A5D" w:rsidP="00A05A5D">
      <w:pPr>
        <w:spacing w:after="280"/>
        <w:ind w:left="2160" w:hanging="2160"/>
        <w:rPr>
          <w:rFonts w:ascii="Georgia" w:hAnsi="Georgia"/>
        </w:rPr>
      </w:pPr>
      <w:r w:rsidRPr="00A05A5D">
        <w:rPr>
          <w:rFonts w:ascii="Georgia" w:hAnsi="Georgia"/>
          <w:b/>
          <w:bCs/>
        </w:rPr>
        <w:t>Job Title:  </w:t>
      </w:r>
      <w:r w:rsidRPr="00A05A5D">
        <w:rPr>
          <w:rFonts w:ascii="Georgia" w:hAnsi="Georgia"/>
          <w:b/>
          <w:bCs/>
        </w:rPr>
        <w:tab/>
      </w:r>
      <w:r w:rsidRPr="00A05A5D">
        <w:rPr>
          <w:rFonts w:ascii="Georgia" w:hAnsi="Georgia"/>
          <w:bCs/>
        </w:rPr>
        <w:t>Women’s* Accommodation Support Worker (WASW) East Sussex and Brighton</w:t>
      </w:r>
    </w:p>
    <w:p w14:paraId="751BEC83" w14:textId="77777777" w:rsidR="00A05A5D" w:rsidRPr="00A05A5D" w:rsidRDefault="00A05A5D" w:rsidP="00A05A5D">
      <w:pPr>
        <w:spacing w:before="280" w:after="280"/>
        <w:rPr>
          <w:rFonts w:ascii="Georgia" w:hAnsi="Georgia"/>
          <w:bCs/>
        </w:rPr>
      </w:pPr>
      <w:r w:rsidRPr="00A05A5D">
        <w:rPr>
          <w:rFonts w:ascii="Georgia" w:hAnsi="Georgia"/>
          <w:b/>
          <w:bCs/>
        </w:rPr>
        <w:t>Responsible to:  </w:t>
      </w:r>
      <w:r w:rsidRPr="00A05A5D">
        <w:rPr>
          <w:rFonts w:ascii="Georgia" w:hAnsi="Georgia"/>
          <w:b/>
          <w:bCs/>
        </w:rPr>
        <w:tab/>
      </w:r>
      <w:r w:rsidRPr="00A05A5D">
        <w:rPr>
          <w:rFonts w:ascii="Georgia" w:hAnsi="Georgia"/>
          <w:bCs/>
        </w:rPr>
        <w:t xml:space="preserve">WASS Senior Practitioner </w:t>
      </w:r>
    </w:p>
    <w:p w14:paraId="4B4D4F41" w14:textId="77777777" w:rsidR="00A05A5D" w:rsidRPr="00A05A5D" w:rsidRDefault="00A05A5D" w:rsidP="00A05A5D">
      <w:pPr>
        <w:spacing w:before="280" w:after="280"/>
        <w:ind w:left="2160" w:hanging="2160"/>
        <w:rPr>
          <w:rFonts w:ascii="Georgia" w:hAnsi="Georgia"/>
          <w:bCs/>
        </w:rPr>
      </w:pPr>
      <w:r w:rsidRPr="00A05A5D">
        <w:rPr>
          <w:rFonts w:ascii="Georgia" w:hAnsi="Georgia"/>
          <w:b/>
          <w:bCs/>
        </w:rPr>
        <w:t xml:space="preserve">Purpose of role:  </w:t>
      </w:r>
      <w:r w:rsidRPr="00A05A5D">
        <w:rPr>
          <w:rFonts w:ascii="Georgia" w:hAnsi="Georgia"/>
          <w:b/>
          <w:bCs/>
        </w:rPr>
        <w:tab/>
      </w:r>
      <w:r w:rsidRPr="00A05A5D">
        <w:rPr>
          <w:rFonts w:ascii="Georgia" w:hAnsi="Georgia"/>
          <w:bCs/>
        </w:rPr>
        <w:t>To co-deliver weekly Women only Hubs in Eastbourne and St Leonards-On-Sea and provide one-to-one case work support in Brighton and East Sussex for homeless and insecurely housed women to support them to secure and/or sustain safe accommodation.</w:t>
      </w:r>
    </w:p>
    <w:p w14:paraId="6FE65F94" w14:textId="77777777" w:rsidR="00A05A5D" w:rsidRPr="00A05A5D" w:rsidRDefault="00A05A5D" w:rsidP="00A05A5D">
      <w:pPr>
        <w:spacing w:before="280" w:after="280"/>
        <w:rPr>
          <w:rFonts w:ascii="Georgia" w:hAnsi="Georgia"/>
          <w:b/>
          <w:bCs/>
        </w:rPr>
      </w:pPr>
      <w:r w:rsidRPr="00A05A5D">
        <w:rPr>
          <w:rFonts w:ascii="Georgia" w:hAnsi="Georgia"/>
          <w:b/>
          <w:bCs/>
        </w:rPr>
        <w:t xml:space="preserve">Salary Grade:  </w:t>
      </w:r>
      <w:r w:rsidRPr="00A05A5D">
        <w:rPr>
          <w:rFonts w:ascii="Georgia" w:hAnsi="Georgia"/>
          <w:b/>
          <w:bCs/>
        </w:rPr>
        <w:tab/>
      </w:r>
      <w:r w:rsidRPr="00A05A5D">
        <w:rPr>
          <w:rFonts w:ascii="Georgia" w:hAnsi="Georgia"/>
        </w:rPr>
        <w:t>FTE (35 hours)</w:t>
      </w:r>
      <w:r w:rsidRPr="00A05A5D">
        <w:rPr>
          <w:rStyle w:val="ui-provider"/>
          <w:rFonts w:ascii="Georgia" w:hAnsi="Georgia"/>
        </w:rPr>
        <w:t xml:space="preserve"> £27,490.81 or pro-rata equivalent</w:t>
      </w:r>
    </w:p>
    <w:p w14:paraId="73EDB157" w14:textId="77777777" w:rsidR="00A05A5D" w:rsidRPr="00A05A5D" w:rsidRDefault="00A05A5D" w:rsidP="00A05A5D">
      <w:pPr>
        <w:spacing w:before="280" w:after="280"/>
        <w:ind w:left="2160" w:hanging="2160"/>
        <w:rPr>
          <w:rFonts w:ascii="Georgia" w:hAnsi="Georgia"/>
          <w:bCs/>
        </w:rPr>
      </w:pPr>
      <w:r w:rsidRPr="00A05A5D">
        <w:rPr>
          <w:rFonts w:ascii="Georgia" w:hAnsi="Georgia"/>
          <w:b/>
          <w:bCs/>
        </w:rPr>
        <w:t>Working hours: </w:t>
      </w:r>
      <w:r w:rsidRPr="00A05A5D">
        <w:rPr>
          <w:rFonts w:ascii="Georgia" w:hAnsi="Georgia"/>
          <w:b/>
          <w:bCs/>
        </w:rPr>
        <w:tab/>
        <w:t xml:space="preserve">Up to </w:t>
      </w:r>
      <w:r w:rsidRPr="00A05A5D">
        <w:rPr>
          <w:rFonts w:ascii="Georgia" w:hAnsi="Georgia"/>
          <w:b/>
        </w:rPr>
        <w:t xml:space="preserve">35 hours per week </w:t>
      </w:r>
      <w:r w:rsidRPr="00A05A5D">
        <w:rPr>
          <w:rFonts w:ascii="Georgia" w:hAnsi="Georgia"/>
          <w:bCs/>
        </w:rPr>
        <w:t>with the following options:</w:t>
      </w:r>
    </w:p>
    <w:p w14:paraId="00B94B20" w14:textId="77777777" w:rsidR="00A05A5D" w:rsidRPr="00A05A5D" w:rsidRDefault="00A05A5D" w:rsidP="00A05A5D">
      <w:pPr>
        <w:pStyle w:val="ListParagraph"/>
        <w:numPr>
          <w:ilvl w:val="0"/>
          <w:numId w:val="12"/>
        </w:numPr>
        <w:spacing w:before="280" w:after="280"/>
        <w:rPr>
          <w:rFonts w:ascii="Georgia" w:hAnsi="Georgia"/>
        </w:rPr>
      </w:pPr>
      <w:r w:rsidRPr="00A05A5D">
        <w:rPr>
          <w:rFonts w:ascii="Georgia" w:hAnsi="Georgia"/>
        </w:rPr>
        <w:t xml:space="preserve">35 hours covering Brighton and East Sussex </w:t>
      </w:r>
      <w:r w:rsidRPr="00A05A5D">
        <w:rPr>
          <w:rFonts w:ascii="Georgia" w:hAnsi="Georgia"/>
          <w:b/>
          <w:bCs/>
        </w:rPr>
        <w:t>or</w:t>
      </w:r>
    </w:p>
    <w:p w14:paraId="5F83A91F" w14:textId="77777777" w:rsidR="00A05A5D" w:rsidRPr="00A05A5D" w:rsidRDefault="00A05A5D" w:rsidP="00A05A5D">
      <w:pPr>
        <w:pStyle w:val="ListParagraph"/>
        <w:numPr>
          <w:ilvl w:val="0"/>
          <w:numId w:val="12"/>
        </w:numPr>
        <w:spacing w:before="280" w:after="280"/>
        <w:rPr>
          <w:rFonts w:ascii="Georgia" w:hAnsi="Georgia"/>
        </w:rPr>
      </w:pPr>
      <w:r w:rsidRPr="00A05A5D">
        <w:rPr>
          <w:rFonts w:ascii="Georgia" w:hAnsi="Georgia"/>
        </w:rPr>
        <w:t>21 hours Brighton</w:t>
      </w:r>
    </w:p>
    <w:p w14:paraId="58FBE154" w14:textId="77777777" w:rsidR="00A05A5D" w:rsidRPr="00A05A5D" w:rsidRDefault="00A05A5D" w:rsidP="00A05A5D">
      <w:pPr>
        <w:pStyle w:val="ListParagraph"/>
        <w:numPr>
          <w:ilvl w:val="0"/>
          <w:numId w:val="12"/>
        </w:numPr>
        <w:spacing w:before="280" w:after="280"/>
        <w:rPr>
          <w:rFonts w:ascii="Georgia" w:hAnsi="Georgia"/>
        </w:rPr>
      </w:pPr>
      <w:r w:rsidRPr="00A05A5D">
        <w:rPr>
          <w:rFonts w:ascii="Georgia" w:hAnsi="Georgia"/>
        </w:rPr>
        <w:t xml:space="preserve">14 hours East Sussex </w:t>
      </w:r>
    </w:p>
    <w:p w14:paraId="52003B5E" w14:textId="77777777" w:rsidR="00A05A5D" w:rsidRPr="00A05A5D" w:rsidRDefault="00A05A5D" w:rsidP="00A05A5D">
      <w:pPr>
        <w:spacing w:before="280" w:after="280"/>
        <w:rPr>
          <w:rFonts w:ascii="Georgia" w:hAnsi="Georgia"/>
          <w:bCs/>
        </w:rPr>
      </w:pPr>
      <w:r w:rsidRPr="00A05A5D">
        <w:rPr>
          <w:rFonts w:ascii="Georgia" w:hAnsi="Georgia"/>
          <w:b/>
          <w:bCs/>
        </w:rPr>
        <w:t>Work locations: </w:t>
      </w:r>
      <w:r w:rsidRPr="00A05A5D">
        <w:rPr>
          <w:rFonts w:ascii="Georgia" w:hAnsi="Georgia"/>
          <w:b/>
          <w:bCs/>
        </w:rPr>
        <w:tab/>
      </w:r>
      <w:r w:rsidRPr="00A05A5D">
        <w:rPr>
          <w:rFonts w:ascii="Georgia" w:hAnsi="Georgia"/>
        </w:rPr>
        <w:t>To cover</w:t>
      </w:r>
      <w:r w:rsidRPr="00A05A5D">
        <w:rPr>
          <w:rFonts w:ascii="Georgia" w:hAnsi="Georgia"/>
          <w:b/>
          <w:bCs/>
        </w:rPr>
        <w:t xml:space="preserve"> </w:t>
      </w:r>
      <w:r w:rsidRPr="00A05A5D">
        <w:rPr>
          <w:rFonts w:ascii="Georgia" w:hAnsi="Georgia"/>
          <w:bCs/>
        </w:rPr>
        <w:t>weekly Women’s Hubs in Eastbourne and St Leonards-On-Sea and casework in East Sussex and Brighton.</w:t>
      </w:r>
    </w:p>
    <w:p w14:paraId="6DF2558B" w14:textId="77777777" w:rsidR="00A05A5D" w:rsidRPr="00A05A5D" w:rsidRDefault="00A05A5D" w:rsidP="00A05A5D">
      <w:pPr>
        <w:spacing w:before="280" w:after="280"/>
        <w:rPr>
          <w:rFonts w:ascii="Georgia" w:hAnsi="Georgia"/>
        </w:rPr>
      </w:pPr>
      <w:r w:rsidRPr="00A05A5D">
        <w:rPr>
          <w:rFonts w:ascii="Georgia" w:hAnsi="Georgia"/>
          <w:bCs/>
        </w:rPr>
        <w:t>We have offices in Eastbourne and Brighton</w:t>
      </w:r>
    </w:p>
    <w:p w14:paraId="04C8B1E2" w14:textId="77777777" w:rsidR="00A05A5D" w:rsidRPr="00A05A5D" w:rsidRDefault="00A05A5D" w:rsidP="00A05A5D">
      <w:pPr>
        <w:spacing w:before="280" w:after="280"/>
        <w:rPr>
          <w:rFonts w:ascii="Georgia" w:hAnsi="Georgia"/>
          <w:bCs/>
        </w:rPr>
      </w:pPr>
      <w:r w:rsidRPr="00A05A5D">
        <w:rPr>
          <w:rFonts w:ascii="Georgia" w:hAnsi="Georgia"/>
          <w:b/>
          <w:bCs/>
        </w:rPr>
        <w:t>Contract Details:   </w:t>
      </w:r>
      <w:r w:rsidRPr="00A05A5D">
        <w:rPr>
          <w:rFonts w:ascii="Georgia" w:hAnsi="Georgia"/>
          <w:b/>
          <w:bCs/>
        </w:rPr>
        <w:tab/>
      </w:r>
      <w:r w:rsidRPr="00A05A5D">
        <w:rPr>
          <w:rFonts w:ascii="Georgia" w:hAnsi="Georgia"/>
          <w:bCs/>
        </w:rPr>
        <w:t>Fixed term until June 2025</w:t>
      </w:r>
    </w:p>
    <w:p w14:paraId="0C85AAFC" w14:textId="77777777" w:rsidR="00DD5A18" w:rsidRDefault="00DD5A18" w:rsidP="00A05A5D">
      <w:pPr>
        <w:spacing w:before="280" w:after="280"/>
        <w:rPr>
          <w:rFonts w:ascii="Georgia" w:hAnsi="Georgia"/>
          <w:b/>
        </w:rPr>
      </w:pPr>
    </w:p>
    <w:p w14:paraId="54E8BCAF" w14:textId="77777777" w:rsidR="00DD5A18" w:rsidRDefault="00DD5A18" w:rsidP="00A05A5D">
      <w:pPr>
        <w:spacing w:before="280" w:after="280"/>
        <w:rPr>
          <w:rFonts w:ascii="Georgia" w:hAnsi="Georgia"/>
          <w:b/>
        </w:rPr>
      </w:pPr>
    </w:p>
    <w:p w14:paraId="09E411F0" w14:textId="77777777" w:rsidR="00DD5A18" w:rsidRDefault="00DD5A18" w:rsidP="00A05A5D">
      <w:pPr>
        <w:spacing w:before="280" w:after="280"/>
        <w:rPr>
          <w:rFonts w:ascii="Georgia" w:hAnsi="Georgia"/>
          <w:b/>
        </w:rPr>
      </w:pPr>
    </w:p>
    <w:p w14:paraId="225CCC4C" w14:textId="7F9B74FD" w:rsidR="00A05A5D" w:rsidRPr="00DD5A18" w:rsidRDefault="00A05A5D" w:rsidP="00A05A5D">
      <w:pPr>
        <w:spacing w:before="280" w:after="280"/>
        <w:rPr>
          <w:rFonts w:ascii="Georgia" w:hAnsi="Georgia"/>
          <w:b/>
          <w:sz w:val="28"/>
          <w:szCs w:val="28"/>
        </w:rPr>
      </w:pPr>
      <w:r w:rsidRPr="00DD5A18">
        <w:rPr>
          <w:rFonts w:ascii="Georgia" w:hAnsi="Georgia"/>
          <w:b/>
          <w:sz w:val="28"/>
          <w:szCs w:val="28"/>
        </w:rPr>
        <w:t>Job Summary</w:t>
      </w:r>
    </w:p>
    <w:p w14:paraId="5D1644FE" w14:textId="77777777" w:rsidR="00A05A5D" w:rsidRPr="00A05A5D" w:rsidRDefault="00A05A5D" w:rsidP="00A05A5D">
      <w:pPr>
        <w:spacing w:before="280" w:after="280"/>
        <w:rPr>
          <w:rFonts w:ascii="Georgia" w:hAnsi="Georgia"/>
        </w:rPr>
      </w:pPr>
      <w:r w:rsidRPr="00A05A5D">
        <w:rPr>
          <w:rFonts w:ascii="Georgia" w:hAnsi="Georgia"/>
          <w:b/>
        </w:rPr>
        <w:t xml:space="preserve">BWC Women’s Accommodation Support Service (WASS) </w:t>
      </w:r>
      <w:r w:rsidRPr="00A05A5D">
        <w:rPr>
          <w:rFonts w:ascii="Georgia" w:hAnsi="Georgia"/>
        </w:rPr>
        <w:t xml:space="preserve">delivers support for women who are homeless or insecurely housed.  In line with BWC values, the WASS adopts a relational, trauma responsive, </w:t>
      </w:r>
      <w:proofErr w:type="gramStart"/>
      <w:r w:rsidRPr="00A05A5D">
        <w:rPr>
          <w:rFonts w:ascii="Georgia" w:hAnsi="Georgia"/>
        </w:rPr>
        <w:t>strengths based</w:t>
      </w:r>
      <w:proofErr w:type="gramEnd"/>
      <w:r w:rsidRPr="00A05A5D">
        <w:rPr>
          <w:rFonts w:ascii="Georgia" w:hAnsi="Georgia"/>
        </w:rPr>
        <w:t xml:space="preserve"> approach.  The WASS supports women across a range of underlying needs, identified by them, with the overarching aim of securing and/or sustaining safe accommodation.</w:t>
      </w:r>
    </w:p>
    <w:p w14:paraId="3A61A5C1" w14:textId="0ADC0AA2" w:rsidR="00A05A5D" w:rsidRPr="00A05A5D" w:rsidRDefault="00A05A5D" w:rsidP="00A05A5D">
      <w:pPr>
        <w:spacing w:before="280" w:after="280"/>
        <w:rPr>
          <w:rFonts w:ascii="Georgia" w:hAnsi="Georgia"/>
        </w:rPr>
      </w:pPr>
      <w:proofErr w:type="gramStart"/>
      <w:r w:rsidRPr="00A05A5D">
        <w:rPr>
          <w:rFonts w:ascii="Georgia" w:hAnsi="Georgia"/>
        </w:rPr>
        <w:t>The Women’s Accommodation Support Worker (WASW),</w:t>
      </w:r>
      <w:proofErr w:type="gramEnd"/>
      <w:r w:rsidRPr="00A05A5D">
        <w:rPr>
          <w:rFonts w:ascii="Georgia" w:hAnsi="Georgia"/>
        </w:rPr>
        <w:t xml:space="preserve"> will co-facilitate weekly</w:t>
      </w:r>
      <w:r w:rsidR="001558CF">
        <w:rPr>
          <w:rFonts w:ascii="Georgia" w:hAnsi="Georgia"/>
        </w:rPr>
        <w:t xml:space="preserve">, </w:t>
      </w:r>
      <w:r w:rsidRPr="00A05A5D">
        <w:rPr>
          <w:rFonts w:ascii="Georgia" w:hAnsi="Georgia"/>
        </w:rPr>
        <w:t>women only</w:t>
      </w:r>
      <w:r w:rsidR="001558CF">
        <w:rPr>
          <w:rFonts w:ascii="Georgia" w:hAnsi="Georgia"/>
        </w:rPr>
        <w:t>,</w:t>
      </w:r>
      <w:r w:rsidRPr="00A05A5D">
        <w:rPr>
          <w:rFonts w:ascii="Georgia" w:hAnsi="Georgia"/>
        </w:rPr>
        <w:t xml:space="preserve"> Hubs for women who are homeless or insecurely housed.  The Hubs offer women access to practical and emotional support as well as advice, information and access to other relevant support services. </w:t>
      </w:r>
    </w:p>
    <w:p w14:paraId="4F20C304" w14:textId="77777777" w:rsidR="00A05A5D" w:rsidRPr="00A05A5D" w:rsidRDefault="00A05A5D" w:rsidP="00A05A5D">
      <w:pPr>
        <w:spacing w:before="280" w:after="280"/>
        <w:rPr>
          <w:rFonts w:ascii="Georgia" w:hAnsi="Georgia"/>
        </w:rPr>
      </w:pPr>
      <w:r w:rsidRPr="00A05A5D">
        <w:rPr>
          <w:rFonts w:ascii="Georgia" w:hAnsi="Georgia"/>
        </w:rPr>
        <w:t>The WASW will co-produce casework support with each woman referred, to address her practical and emotional needs, and agree actions including signposting, advocacy and referrals. The WASW will understand the importance of building trust and self-compassion to enhance women’s recovery and ability to engage with BWC and other services.</w:t>
      </w:r>
    </w:p>
    <w:p w14:paraId="36E64B7E" w14:textId="77777777" w:rsidR="00A05A5D" w:rsidRPr="00A05A5D" w:rsidRDefault="00A05A5D" w:rsidP="00A05A5D">
      <w:pPr>
        <w:spacing w:before="280" w:after="280"/>
        <w:rPr>
          <w:rFonts w:ascii="Georgia" w:hAnsi="Georgia"/>
        </w:rPr>
      </w:pPr>
      <w:r w:rsidRPr="00A05A5D">
        <w:rPr>
          <w:rFonts w:ascii="Georgia" w:hAnsi="Georgia"/>
        </w:rPr>
        <w:t>The WASW’s work will at all times be informed by BWC’s values, policies and procedures.</w:t>
      </w:r>
    </w:p>
    <w:p w14:paraId="3BEAEED9" w14:textId="77777777" w:rsidR="00A05A5D" w:rsidRPr="00A05A5D" w:rsidRDefault="00A05A5D" w:rsidP="00A05A5D">
      <w:pPr>
        <w:spacing w:before="280" w:after="280"/>
        <w:rPr>
          <w:rFonts w:ascii="Georgia" w:hAnsi="Georgia"/>
          <w:b/>
          <w:color w:val="FF0000"/>
        </w:rPr>
      </w:pPr>
      <w:r w:rsidRPr="00A05A5D">
        <w:rPr>
          <w:rFonts w:ascii="Georgia" w:hAnsi="Georgia"/>
        </w:rPr>
        <w:t xml:space="preserve">The WASW will monitor and report against identified outcomes on a quarterly basis. </w:t>
      </w:r>
    </w:p>
    <w:p w14:paraId="3ED9DF03" w14:textId="77777777" w:rsidR="00A05A5D" w:rsidRPr="00A05A5D" w:rsidRDefault="00A05A5D" w:rsidP="00A05A5D">
      <w:pPr>
        <w:jc w:val="both"/>
        <w:rPr>
          <w:rFonts w:ascii="Georgia" w:hAnsi="Georgia"/>
          <w:b/>
        </w:rPr>
      </w:pPr>
      <w:r w:rsidRPr="00A05A5D">
        <w:rPr>
          <w:rFonts w:ascii="Georgia" w:hAnsi="Georgia"/>
          <w:b/>
        </w:rPr>
        <w:t>*This post is exempt under Schedule 9, Part 1 Paragraph 1 of the 2010 Equalities Act and subject to an enhanced level DBS check</w:t>
      </w:r>
    </w:p>
    <w:p w14:paraId="474D4A4F" w14:textId="77777777" w:rsidR="00A05A5D" w:rsidRPr="00A05A5D" w:rsidRDefault="00A05A5D" w:rsidP="00A05A5D">
      <w:pPr>
        <w:jc w:val="both"/>
        <w:rPr>
          <w:rFonts w:ascii="Georgia" w:hAnsi="Georgia"/>
          <w:b/>
        </w:rPr>
      </w:pPr>
    </w:p>
    <w:p w14:paraId="7B2898D4" w14:textId="77777777" w:rsidR="00A05A5D" w:rsidRPr="00A05A5D" w:rsidRDefault="00A05A5D" w:rsidP="00A05A5D">
      <w:pPr>
        <w:jc w:val="both"/>
        <w:rPr>
          <w:rFonts w:ascii="Georgia" w:hAnsi="Georgia"/>
          <w:b/>
        </w:rPr>
      </w:pPr>
      <w:r w:rsidRPr="00A05A5D">
        <w:rPr>
          <w:rFonts w:ascii="Georgia" w:hAnsi="Georgia"/>
          <w:b/>
        </w:rPr>
        <w:t>WASW Main Duties:</w:t>
      </w:r>
    </w:p>
    <w:p w14:paraId="5F7BFEF1" w14:textId="77777777" w:rsidR="00A05A5D" w:rsidRPr="00A05A5D" w:rsidRDefault="00A05A5D" w:rsidP="00A05A5D">
      <w:pPr>
        <w:spacing w:before="280" w:after="280"/>
        <w:rPr>
          <w:rFonts w:ascii="Georgia" w:hAnsi="Georgia"/>
          <w:b/>
        </w:rPr>
      </w:pPr>
      <w:r w:rsidRPr="00A05A5D">
        <w:rPr>
          <w:rFonts w:ascii="Georgia" w:hAnsi="Georgia"/>
          <w:b/>
        </w:rPr>
        <w:t>Trauma-informed, women-centred, strengths-based case work</w:t>
      </w:r>
    </w:p>
    <w:p w14:paraId="32F03C31"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provide personalised support in collaboration with each woman that encompasses a range of accommodation, financial, health, social and relationship needs.</w:t>
      </w:r>
    </w:p>
    <w:p w14:paraId="4541F912" w14:textId="77777777" w:rsidR="00A05A5D" w:rsidRPr="00A05A5D" w:rsidRDefault="00A05A5D" w:rsidP="00A05A5D">
      <w:pPr>
        <w:pStyle w:val="ListParagraph"/>
        <w:spacing w:before="280" w:after="280"/>
        <w:rPr>
          <w:rFonts w:ascii="Georgia" w:hAnsi="Georgia"/>
        </w:rPr>
      </w:pPr>
    </w:p>
    <w:p w14:paraId="0EFCF624"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adopt a woman-centred, trauma-informed, strengths-based approach. Recognising each woman as an expert of her own experiences - referring to and coordinating appropriate support services in accordance with the client requests or needs.</w:t>
      </w:r>
    </w:p>
    <w:p w14:paraId="197B8B50" w14:textId="77777777" w:rsidR="00A05A5D" w:rsidRPr="00A05A5D" w:rsidRDefault="00A05A5D" w:rsidP="00A05A5D">
      <w:pPr>
        <w:pStyle w:val="ListParagraph"/>
        <w:rPr>
          <w:rFonts w:ascii="Georgia" w:hAnsi="Georgia"/>
        </w:rPr>
      </w:pPr>
    </w:p>
    <w:p w14:paraId="339C3370"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coordinate referrals of homeless women and women at risk of homelessness</w:t>
      </w:r>
    </w:p>
    <w:p w14:paraId="0A6E0C15" w14:textId="77777777" w:rsidR="00A05A5D" w:rsidRPr="00A05A5D" w:rsidRDefault="00A05A5D" w:rsidP="00A05A5D">
      <w:pPr>
        <w:pStyle w:val="ListParagraph"/>
        <w:rPr>
          <w:rFonts w:ascii="Georgia" w:hAnsi="Georgia"/>
        </w:rPr>
      </w:pPr>
    </w:p>
    <w:p w14:paraId="3AD2448A"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lastRenderedPageBreak/>
        <w:t>To work within agreed referral thresholds ensuring these are clearly communicated to external stakeholders.</w:t>
      </w:r>
    </w:p>
    <w:p w14:paraId="2F9C43D7" w14:textId="77777777" w:rsidR="00A05A5D" w:rsidRPr="00A05A5D" w:rsidRDefault="00A05A5D" w:rsidP="00A05A5D">
      <w:pPr>
        <w:pStyle w:val="ListParagraph"/>
        <w:spacing w:before="280" w:after="280"/>
        <w:rPr>
          <w:rFonts w:ascii="Georgia" w:hAnsi="Georgia"/>
        </w:rPr>
      </w:pPr>
    </w:p>
    <w:p w14:paraId="18E3638D"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actively target and support engagement of women who could benefit from the service</w:t>
      </w:r>
    </w:p>
    <w:p w14:paraId="666EE6E5" w14:textId="77777777" w:rsidR="00A05A5D" w:rsidRPr="00A05A5D" w:rsidRDefault="00A05A5D" w:rsidP="00A05A5D">
      <w:pPr>
        <w:pStyle w:val="ListParagraph"/>
        <w:spacing w:before="280" w:after="280"/>
        <w:rPr>
          <w:rFonts w:ascii="Georgia" w:hAnsi="Georgia"/>
        </w:rPr>
      </w:pPr>
    </w:p>
    <w:p w14:paraId="479CD4C1"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meet with identified women in appropriate locations, undertake strengths based, trauma-informed, holistic needs assessments and develop women centred bespoke support plans</w:t>
      </w:r>
    </w:p>
    <w:p w14:paraId="669AC9BA" w14:textId="77777777" w:rsidR="00A05A5D" w:rsidRPr="00A05A5D" w:rsidRDefault="00A05A5D" w:rsidP="00A05A5D">
      <w:pPr>
        <w:pStyle w:val="ListParagraph"/>
        <w:rPr>
          <w:rFonts w:ascii="Georgia" w:hAnsi="Georgia"/>
        </w:rPr>
      </w:pPr>
    </w:p>
    <w:p w14:paraId="5B39C7B3" w14:textId="77777777" w:rsidR="00A05A5D" w:rsidRPr="00A05A5D" w:rsidRDefault="00A05A5D" w:rsidP="00A05A5D">
      <w:pPr>
        <w:numPr>
          <w:ilvl w:val="0"/>
          <w:numId w:val="8"/>
        </w:numPr>
        <w:spacing w:before="280" w:after="280"/>
        <w:rPr>
          <w:rFonts w:ascii="Georgia" w:hAnsi="Georgia"/>
        </w:rPr>
      </w:pPr>
      <w:r w:rsidRPr="00A05A5D">
        <w:rPr>
          <w:rFonts w:ascii="Georgia" w:hAnsi="Georgia"/>
        </w:rPr>
        <w:t>To support women to recognise their strengths and build on them to further develop strategies to put control, direction and purpose into their lives within a supportive environment</w:t>
      </w:r>
    </w:p>
    <w:p w14:paraId="52AF03C7" w14:textId="77777777" w:rsidR="00A05A5D" w:rsidRPr="00A05A5D" w:rsidRDefault="00A05A5D" w:rsidP="00A05A5D">
      <w:pPr>
        <w:pStyle w:val="ListParagraph"/>
        <w:spacing w:before="280" w:after="280"/>
        <w:rPr>
          <w:rFonts w:ascii="Georgia" w:hAnsi="Georgia"/>
        </w:rPr>
      </w:pPr>
    </w:p>
    <w:p w14:paraId="22E0679E" w14:textId="004CFA7A" w:rsidR="00C21BF2" w:rsidRDefault="00A05A5D" w:rsidP="00C21BF2">
      <w:pPr>
        <w:pStyle w:val="ListParagraph"/>
        <w:numPr>
          <w:ilvl w:val="0"/>
          <w:numId w:val="8"/>
        </w:numPr>
        <w:spacing w:before="280" w:after="280"/>
        <w:rPr>
          <w:rFonts w:ascii="Georgia" w:hAnsi="Georgia"/>
        </w:rPr>
      </w:pPr>
      <w:r w:rsidRPr="00A05A5D">
        <w:rPr>
          <w:rFonts w:ascii="Georgia" w:hAnsi="Georgia"/>
        </w:rPr>
        <w:t>To provide information, advice and advocacy to clients across a number of needs, to improve access to support provided by relevant statutory and voluntary sector services</w:t>
      </w:r>
      <w:r w:rsidR="00C21BF2">
        <w:rPr>
          <w:rFonts w:ascii="Georgia" w:hAnsi="Georgia"/>
        </w:rPr>
        <w:t>.</w:t>
      </w:r>
    </w:p>
    <w:p w14:paraId="4FA5BDBA" w14:textId="77777777" w:rsidR="00C21BF2" w:rsidRPr="00C21BF2" w:rsidRDefault="00C21BF2" w:rsidP="00C21BF2">
      <w:pPr>
        <w:spacing w:before="280" w:after="280"/>
        <w:rPr>
          <w:rFonts w:ascii="Georgia" w:hAnsi="Georgia"/>
        </w:rPr>
      </w:pPr>
    </w:p>
    <w:p w14:paraId="659D532D" w14:textId="77777777" w:rsidR="00A05A5D" w:rsidRPr="00A05A5D" w:rsidRDefault="00A05A5D" w:rsidP="00A05A5D">
      <w:pPr>
        <w:pStyle w:val="ListParagraph"/>
        <w:numPr>
          <w:ilvl w:val="0"/>
          <w:numId w:val="8"/>
        </w:numPr>
        <w:spacing w:before="280" w:after="280"/>
        <w:rPr>
          <w:rFonts w:ascii="Georgia" w:hAnsi="Georgia"/>
        </w:rPr>
      </w:pPr>
      <w:r w:rsidRPr="00A05A5D">
        <w:rPr>
          <w:rFonts w:ascii="Georgia" w:hAnsi="Georgia"/>
        </w:rPr>
        <w:t>To attend multi-agency (</w:t>
      </w:r>
      <w:proofErr w:type="spellStart"/>
      <w:r w:rsidRPr="00A05A5D">
        <w:rPr>
          <w:rFonts w:ascii="Georgia" w:hAnsi="Georgia"/>
        </w:rPr>
        <w:t>e.g</w:t>
      </w:r>
      <w:proofErr w:type="spellEnd"/>
      <w:r w:rsidRPr="00A05A5D">
        <w:rPr>
          <w:rFonts w:ascii="Georgia" w:hAnsi="Georgia"/>
        </w:rPr>
        <w:t xml:space="preserve"> MARAC) case conferences and safeguarding meetings to ensure multi-disciplinary support is in place.</w:t>
      </w:r>
    </w:p>
    <w:p w14:paraId="5F8CC09C" w14:textId="77777777" w:rsidR="00A05A5D" w:rsidRPr="00A05A5D" w:rsidRDefault="00A05A5D" w:rsidP="00A05A5D">
      <w:pPr>
        <w:pStyle w:val="ListParagraph"/>
        <w:spacing w:before="280" w:after="280"/>
        <w:rPr>
          <w:rFonts w:ascii="Georgia" w:hAnsi="Georgia"/>
          <w:b/>
        </w:rPr>
      </w:pPr>
    </w:p>
    <w:p w14:paraId="35C603A7" w14:textId="77777777" w:rsidR="00A05A5D" w:rsidRPr="00A05A5D" w:rsidRDefault="00A05A5D" w:rsidP="00A05A5D">
      <w:pPr>
        <w:pStyle w:val="ListParagraph"/>
        <w:numPr>
          <w:ilvl w:val="0"/>
          <w:numId w:val="8"/>
        </w:numPr>
        <w:spacing w:before="280" w:after="280"/>
        <w:rPr>
          <w:rFonts w:ascii="Georgia" w:hAnsi="Georgia"/>
          <w:b/>
        </w:rPr>
      </w:pPr>
      <w:r w:rsidRPr="00A05A5D">
        <w:rPr>
          <w:rFonts w:ascii="Georgia" w:hAnsi="Georgia"/>
        </w:rPr>
        <w:t xml:space="preserve">Provide on-going support as appropriate to women through the Hub  </w:t>
      </w:r>
    </w:p>
    <w:p w14:paraId="0886F57D" w14:textId="77777777" w:rsidR="00A05A5D" w:rsidRPr="00A05A5D" w:rsidRDefault="00A05A5D" w:rsidP="00A05A5D">
      <w:pPr>
        <w:pStyle w:val="ListParagraph"/>
        <w:rPr>
          <w:rFonts w:ascii="Georgia" w:hAnsi="Georgia"/>
          <w:b/>
        </w:rPr>
      </w:pPr>
    </w:p>
    <w:p w14:paraId="3C846B64" w14:textId="77777777" w:rsidR="00A05A5D" w:rsidRPr="00A05A5D" w:rsidRDefault="00A05A5D" w:rsidP="00A05A5D">
      <w:pPr>
        <w:pStyle w:val="ListParagraph"/>
        <w:numPr>
          <w:ilvl w:val="0"/>
          <w:numId w:val="8"/>
        </w:numPr>
        <w:spacing w:before="280" w:after="280"/>
        <w:rPr>
          <w:rFonts w:ascii="Georgia" w:hAnsi="Georgia"/>
          <w:bCs/>
        </w:rPr>
      </w:pPr>
      <w:r w:rsidRPr="00A05A5D">
        <w:rPr>
          <w:rFonts w:ascii="Georgia" w:hAnsi="Georgia"/>
          <w:bCs/>
        </w:rPr>
        <w:t>To work with colleagues to create and maintain safe, women-only spaces within our weekly Women’s Hubs</w:t>
      </w:r>
    </w:p>
    <w:p w14:paraId="3F18B0E6" w14:textId="77777777" w:rsidR="00A05A5D" w:rsidRPr="00A05A5D" w:rsidRDefault="00A05A5D" w:rsidP="00A05A5D">
      <w:pPr>
        <w:spacing w:before="280" w:after="280"/>
        <w:rPr>
          <w:rFonts w:ascii="Georgia" w:hAnsi="Georgia"/>
          <w:b/>
        </w:rPr>
      </w:pPr>
      <w:r w:rsidRPr="00A05A5D">
        <w:rPr>
          <w:rFonts w:ascii="Georgia" w:hAnsi="Georgia"/>
          <w:b/>
        </w:rPr>
        <w:t>Interagency working</w:t>
      </w:r>
    </w:p>
    <w:p w14:paraId="31472BAA" w14:textId="77777777" w:rsidR="00A05A5D" w:rsidRPr="00A05A5D" w:rsidRDefault="00A05A5D" w:rsidP="00A05A5D">
      <w:pPr>
        <w:pStyle w:val="ListParagraph"/>
        <w:numPr>
          <w:ilvl w:val="0"/>
          <w:numId w:val="9"/>
        </w:numPr>
        <w:spacing w:before="280" w:after="280"/>
        <w:rPr>
          <w:rFonts w:ascii="Georgia" w:hAnsi="Georgia"/>
        </w:rPr>
      </w:pPr>
      <w:r w:rsidRPr="00A05A5D">
        <w:rPr>
          <w:rFonts w:ascii="Georgia" w:hAnsi="Georgia"/>
        </w:rPr>
        <w:t>To attend key local meetings, including host agency meetings, to ensure all eligible clients can access the service</w:t>
      </w:r>
    </w:p>
    <w:p w14:paraId="1262F6DF" w14:textId="77777777" w:rsidR="00A05A5D" w:rsidRPr="00A05A5D" w:rsidRDefault="00A05A5D" w:rsidP="00A05A5D">
      <w:pPr>
        <w:pStyle w:val="ListParagraph"/>
        <w:spacing w:before="280" w:after="280"/>
        <w:rPr>
          <w:rFonts w:ascii="Georgia" w:hAnsi="Georgia"/>
        </w:rPr>
      </w:pPr>
    </w:p>
    <w:p w14:paraId="79A581E1" w14:textId="77777777" w:rsidR="00A05A5D" w:rsidRPr="00A05A5D" w:rsidRDefault="00A05A5D" w:rsidP="00A05A5D">
      <w:pPr>
        <w:pStyle w:val="ListParagraph"/>
        <w:numPr>
          <w:ilvl w:val="0"/>
          <w:numId w:val="9"/>
        </w:numPr>
        <w:spacing w:before="280" w:after="280"/>
        <w:rPr>
          <w:rFonts w:ascii="Georgia" w:hAnsi="Georgia"/>
        </w:rPr>
      </w:pPr>
      <w:r w:rsidRPr="00A05A5D">
        <w:rPr>
          <w:rFonts w:ascii="Georgia" w:hAnsi="Georgia"/>
        </w:rPr>
        <w:t>To combine an outreach and centre-based approach working closely with key statutory and voluntary agencies in each area to ensure no duplication of service offer.</w:t>
      </w:r>
    </w:p>
    <w:p w14:paraId="5D748FC5" w14:textId="77777777" w:rsidR="00A05A5D" w:rsidRPr="00A05A5D" w:rsidRDefault="00A05A5D" w:rsidP="00A05A5D">
      <w:pPr>
        <w:pStyle w:val="ListParagraph"/>
        <w:spacing w:before="280" w:after="280"/>
        <w:rPr>
          <w:rFonts w:ascii="Georgia" w:hAnsi="Georgia"/>
        </w:rPr>
      </w:pPr>
    </w:p>
    <w:p w14:paraId="5BBC5C4B" w14:textId="77777777" w:rsidR="00A05A5D" w:rsidRPr="00A05A5D" w:rsidRDefault="00A05A5D" w:rsidP="00A05A5D">
      <w:pPr>
        <w:pStyle w:val="ListParagraph"/>
        <w:numPr>
          <w:ilvl w:val="0"/>
          <w:numId w:val="9"/>
        </w:numPr>
        <w:spacing w:before="280" w:after="280"/>
        <w:rPr>
          <w:rFonts w:ascii="Georgia" w:hAnsi="Georgia"/>
        </w:rPr>
      </w:pPr>
      <w:r w:rsidRPr="00A05A5D">
        <w:rPr>
          <w:rFonts w:ascii="Georgia" w:hAnsi="Georgia"/>
        </w:rPr>
        <w:t>To develop and maintain up to date knowledge of services available and communicate this to Service Users and professionals.</w:t>
      </w:r>
    </w:p>
    <w:p w14:paraId="642DA061" w14:textId="77777777" w:rsidR="00A05A5D" w:rsidRPr="00A05A5D" w:rsidRDefault="00A05A5D" w:rsidP="00A05A5D">
      <w:pPr>
        <w:numPr>
          <w:ilvl w:val="0"/>
          <w:numId w:val="9"/>
        </w:numPr>
        <w:spacing w:before="280" w:after="280"/>
        <w:rPr>
          <w:rFonts w:ascii="Georgia" w:hAnsi="Georgia"/>
        </w:rPr>
      </w:pPr>
      <w:r w:rsidRPr="00A05A5D">
        <w:rPr>
          <w:rFonts w:ascii="Georgia" w:hAnsi="Georgia"/>
        </w:rPr>
        <w:t xml:space="preserve">Develop and maintain positive and mutually supportive stakeholder and networking relationships, with relevant agencies </w:t>
      </w:r>
      <w:proofErr w:type="gramStart"/>
      <w:r w:rsidRPr="00A05A5D">
        <w:rPr>
          <w:rFonts w:ascii="Georgia" w:hAnsi="Georgia"/>
        </w:rPr>
        <w:t>including:</w:t>
      </w:r>
      <w:proofErr w:type="gramEnd"/>
      <w:r w:rsidRPr="00A05A5D">
        <w:rPr>
          <w:rFonts w:ascii="Georgia" w:hAnsi="Georgia"/>
        </w:rPr>
        <w:t xml:space="preserve">  Local Authority Housing Depts, Voluntary Sector Housing Providers, Health and Mental </w:t>
      </w:r>
      <w:r w:rsidRPr="00A05A5D">
        <w:rPr>
          <w:rFonts w:ascii="Georgia" w:hAnsi="Georgia"/>
        </w:rPr>
        <w:lastRenderedPageBreak/>
        <w:t xml:space="preserve">Health services, The Probation Service, Domestic Abuse services, Children’s Services, Adult Social Care, DWP </w:t>
      </w:r>
    </w:p>
    <w:p w14:paraId="456EA219" w14:textId="77777777" w:rsidR="00A05A5D" w:rsidRPr="00A05A5D" w:rsidRDefault="00A05A5D" w:rsidP="00A05A5D">
      <w:pPr>
        <w:numPr>
          <w:ilvl w:val="0"/>
          <w:numId w:val="9"/>
        </w:numPr>
        <w:spacing w:before="280" w:after="280"/>
        <w:rPr>
          <w:rFonts w:ascii="Georgia" w:hAnsi="Georgia"/>
        </w:rPr>
      </w:pPr>
      <w:r w:rsidRPr="00A05A5D">
        <w:rPr>
          <w:rFonts w:ascii="Georgia" w:hAnsi="Georgia"/>
        </w:rPr>
        <w:t>With support of the Service Lead ensure the service sets and maintains excellent standards.</w:t>
      </w:r>
    </w:p>
    <w:p w14:paraId="404D7266" w14:textId="77777777" w:rsidR="00A05A5D" w:rsidRPr="00A05A5D" w:rsidRDefault="00A05A5D" w:rsidP="00A05A5D">
      <w:pPr>
        <w:spacing w:before="280" w:after="280"/>
        <w:rPr>
          <w:rFonts w:ascii="Georgia" w:hAnsi="Georgia"/>
          <w:b/>
        </w:rPr>
      </w:pPr>
      <w:r w:rsidRPr="00A05A5D">
        <w:rPr>
          <w:rFonts w:ascii="Georgia" w:hAnsi="Georgia"/>
          <w:b/>
        </w:rPr>
        <w:t>Outputs, Outcomes and monitoring</w:t>
      </w:r>
    </w:p>
    <w:p w14:paraId="762A7A4F" w14:textId="77777777" w:rsidR="00A05A5D" w:rsidRPr="00A05A5D" w:rsidRDefault="00A05A5D" w:rsidP="00A05A5D">
      <w:pPr>
        <w:pStyle w:val="ListParagraph"/>
        <w:spacing w:before="280" w:after="280"/>
        <w:rPr>
          <w:rFonts w:ascii="Georgia" w:hAnsi="Georgia"/>
        </w:rPr>
      </w:pPr>
    </w:p>
    <w:p w14:paraId="56A31EEF" w14:textId="77777777" w:rsidR="00A05A5D" w:rsidRPr="00A05A5D" w:rsidRDefault="00A05A5D" w:rsidP="00A05A5D">
      <w:pPr>
        <w:pStyle w:val="ListParagraph"/>
        <w:numPr>
          <w:ilvl w:val="0"/>
          <w:numId w:val="10"/>
        </w:numPr>
        <w:spacing w:before="280" w:after="280"/>
        <w:rPr>
          <w:rFonts w:ascii="Georgia" w:hAnsi="Georgia"/>
        </w:rPr>
      </w:pPr>
      <w:r w:rsidRPr="00A05A5D">
        <w:rPr>
          <w:rFonts w:ascii="Georgia" w:hAnsi="Georgia"/>
        </w:rPr>
        <w:t xml:space="preserve">Ensure that outputs and outcomes for women worked with are monitored and evaluated in line with agreed outcomes framework </w:t>
      </w:r>
    </w:p>
    <w:p w14:paraId="4AE6A8F1" w14:textId="77777777" w:rsidR="00A05A5D" w:rsidRPr="00A05A5D" w:rsidRDefault="00A05A5D" w:rsidP="00A05A5D">
      <w:pPr>
        <w:pStyle w:val="ListParagraph"/>
        <w:spacing w:before="280" w:after="280"/>
        <w:rPr>
          <w:rFonts w:ascii="Georgia" w:hAnsi="Georgia"/>
        </w:rPr>
      </w:pPr>
    </w:p>
    <w:p w14:paraId="0DEBF188" w14:textId="77777777" w:rsidR="00A05A5D" w:rsidRPr="00A05A5D" w:rsidRDefault="00A05A5D" w:rsidP="00A05A5D">
      <w:pPr>
        <w:pStyle w:val="ListParagraph"/>
        <w:numPr>
          <w:ilvl w:val="0"/>
          <w:numId w:val="10"/>
        </w:numPr>
        <w:spacing w:before="280" w:after="280"/>
        <w:rPr>
          <w:rFonts w:ascii="Georgia" w:hAnsi="Georgia"/>
        </w:rPr>
      </w:pPr>
      <w:r w:rsidRPr="00A05A5D">
        <w:rPr>
          <w:rFonts w:ascii="Georgia" w:hAnsi="Georgia"/>
        </w:rPr>
        <w:t xml:space="preserve">Maintain and update clear and accurate written and computer records of each Hub, complete the outcome monitoring and support the Service </w:t>
      </w:r>
      <w:proofErr w:type="gramStart"/>
      <w:r w:rsidRPr="00A05A5D">
        <w:rPr>
          <w:rFonts w:ascii="Georgia" w:hAnsi="Georgia"/>
        </w:rPr>
        <w:t>Lead</w:t>
      </w:r>
      <w:proofErr w:type="gramEnd"/>
      <w:r w:rsidRPr="00A05A5D">
        <w:rPr>
          <w:rFonts w:ascii="Georgia" w:hAnsi="Georgia"/>
        </w:rPr>
        <w:t xml:space="preserve"> to prepare a quarterly report of this information ensuring that data protection regulations are followed</w:t>
      </w:r>
    </w:p>
    <w:p w14:paraId="2F9DA8ED" w14:textId="77777777" w:rsidR="00A05A5D" w:rsidRPr="00A05A5D" w:rsidRDefault="00A05A5D" w:rsidP="00A05A5D">
      <w:pPr>
        <w:pStyle w:val="ListParagraph"/>
        <w:rPr>
          <w:rFonts w:ascii="Georgia" w:hAnsi="Georgia"/>
        </w:rPr>
      </w:pPr>
    </w:p>
    <w:p w14:paraId="4E66609E" w14:textId="77777777" w:rsidR="00A05A5D" w:rsidRPr="00A05A5D" w:rsidRDefault="00A05A5D" w:rsidP="00A05A5D">
      <w:pPr>
        <w:pStyle w:val="ListParagraph"/>
        <w:spacing w:before="280" w:after="280"/>
        <w:rPr>
          <w:rFonts w:ascii="Georgia" w:hAnsi="Georgia"/>
        </w:rPr>
      </w:pPr>
    </w:p>
    <w:p w14:paraId="4895630B" w14:textId="77777777" w:rsidR="00A05A5D" w:rsidRPr="00A05A5D" w:rsidRDefault="00A05A5D" w:rsidP="00A05A5D">
      <w:pPr>
        <w:pStyle w:val="ListParagraph"/>
        <w:numPr>
          <w:ilvl w:val="0"/>
          <w:numId w:val="10"/>
        </w:numPr>
        <w:spacing w:before="280" w:after="280"/>
        <w:rPr>
          <w:rFonts w:ascii="Georgia" w:hAnsi="Georgia"/>
        </w:rPr>
      </w:pPr>
      <w:r w:rsidRPr="00A05A5D">
        <w:rPr>
          <w:rFonts w:ascii="Georgia" w:hAnsi="Georgia"/>
        </w:rPr>
        <w:t>Prepare reports, case studies, information and data as required by the Service Lead</w:t>
      </w:r>
    </w:p>
    <w:p w14:paraId="26056813" w14:textId="77777777" w:rsidR="00A05A5D" w:rsidRPr="00A05A5D" w:rsidRDefault="00A05A5D" w:rsidP="00A05A5D">
      <w:pPr>
        <w:pStyle w:val="ListParagraph"/>
        <w:spacing w:before="280" w:after="280"/>
        <w:rPr>
          <w:rFonts w:ascii="Georgia" w:hAnsi="Georgia"/>
        </w:rPr>
      </w:pPr>
    </w:p>
    <w:p w14:paraId="34555C70" w14:textId="299AE6B4" w:rsidR="00A05A5D" w:rsidRPr="00DD5A18" w:rsidRDefault="00A05A5D" w:rsidP="00A05A5D">
      <w:pPr>
        <w:pStyle w:val="ListParagraph"/>
        <w:numPr>
          <w:ilvl w:val="0"/>
          <w:numId w:val="10"/>
        </w:numPr>
        <w:spacing w:before="280" w:after="280"/>
        <w:rPr>
          <w:rFonts w:ascii="Georgia" w:hAnsi="Georgia"/>
          <w:b/>
        </w:rPr>
      </w:pPr>
      <w:r w:rsidRPr="00A05A5D">
        <w:rPr>
          <w:rFonts w:ascii="Georgia" w:hAnsi="Georgia"/>
        </w:rPr>
        <w:t xml:space="preserve">Use a range of qualitative and quantitative tools to monitor clients journey including: the Short Warwick Edinburgh Mental Well Being Scale (SWEMWBS), Most significant </w:t>
      </w:r>
      <w:proofErr w:type="gramStart"/>
      <w:r w:rsidRPr="00A05A5D">
        <w:rPr>
          <w:rFonts w:ascii="Georgia" w:hAnsi="Georgia"/>
        </w:rPr>
        <w:t>change  and</w:t>
      </w:r>
      <w:proofErr w:type="gramEnd"/>
      <w:r w:rsidRPr="00A05A5D">
        <w:rPr>
          <w:rFonts w:ascii="Georgia" w:hAnsi="Georgia"/>
        </w:rPr>
        <w:t xml:space="preserve"> service user forums</w:t>
      </w:r>
    </w:p>
    <w:p w14:paraId="49C805D6" w14:textId="77777777" w:rsidR="00A05A5D" w:rsidRPr="00A05A5D" w:rsidRDefault="00A05A5D" w:rsidP="00A05A5D">
      <w:pPr>
        <w:spacing w:before="280" w:after="280"/>
        <w:rPr>
          <w:rFonts w:ascii="Georgia" w:hAnsi="Georgia"/>
          <w:b/>
        </w:rPr>
      </w:pPr>
      <w:r w:rsidRPr="00A05A5D">
        <w:rPr>
          <w:rFonts w:ascii="Georgia" w:hAnsi="Georgia"/>
          <w:b/>
        </w:rPr>
        <w:t>General</w:t>
      </w:r>
    </w:p>
    <w:p w14:paraId="1994B1B8" w14:textId="77777777" w:rsidR="00A05A5D" w:rsidRPr="00A05A5D" w:rsidRDefault="00A05A5D" w:rsidP="00A05A5D">
      <w:pPr>
        <w:numPr>
          <w:ilvl w:val="0"/>
          <w:numId w:val="11"/>
        </w:numPr>
        <w:spacing w:before="280" w:after="280"/>
        <w:rPr>
          <w:rFonts w:ascii="Georgia" w:hAnsi="Georgia"/>
        </w:rPr>
      </w:pPr>
      <w:r w:rsidRPr="00A05A5D">
        <w:rPr>
          <w:rFonts w:ascii="Georgia" w:hAnsi="Georgia"/>
        </w:rPr>
        <w:t>To be self-servicing and comfortable being co-located within other organisations</w:t>
      </w:r>
    </w:p>
    <w:p w14:paraId="7872A48D" w14:textId="77777777" w:rsidR="00A05A5D" w:rsidRPr="00A05A5D" w:rsidRDefault="00A05A5D" w:rsidP="00A05A5D">
      <w:pPr>
        <w:numPr>
          <w:ilvl w:val="0"/>
          <w:numId w:val="11"/>
        </w:numPr>
        <w:spacing w:before="280" w:after="280"/>
        <w:rPr>
          <w:rFonts w:ascii="Georgia" w:hAnsi="Georgia"/>
        </w:rPr>
      </w:pPr>
      <w:r w:rsidRPr="00A05A5D">
        <w:rPr>
          <w:rFonts w:ascii="Georgia" w:hAnsi="Georgia"/>
        </w:rPr>
        <w:t xml:space="preserve">Work within and abide by the organisations Health and Safety, Confidentiality, Equalities, outreach, lone worker and all other relevant policies and protocols. </w:t>
      </w:r>
    </w:p>
    <w:p w14:paraId="611FA4B7" w14:textId="77777777" w:rsidR="00A05A5D" w:rsidRPr="00A05A5D" w:rsidRDefault="00A05A5D" w:rsidP="00A05A5D">
      <w:pPr>
        <w:numPr>
          <w:ilvl w:val="0"/>
          <w:numId w:val="11"/>
        </w:numPr>
        <w:spacing w:before="280" w:after="280"/>
        <w:rPr>
          <w:rFonts w:ascii="Georgia" w:hAnsi="Georgia"/>
        </w:rPr>
      </w:pPr>
      <w:r w:rsidRPr="00A05A5D">
        <w:rPr>
          <w:rFonts w:ascii="Georgia" w:hAnsi="Georgia"/>
        </w:rPr>
        <w:t>Given high level of risk presented by this client group particular attention to be given to adult and child safeguarding</w:t>
      </w:r>
    </w:p>
    <w:p w14:paraId="15FEE51D" w14:textId="77777777" w:rsidR="00A05A5D" w:rsidRPr="00A05A5D" w:rsidRDefault="00A05A5D" w:rsidP="00A05A5D">
      <w:pPr>
        <w:numPr>
          <w:ilvl w:val="0"/>
          <w:numId w:val="11"/>
        </w:numPr>
        <w:suppressAutoHyphens w:val="0"/>
        <w:rPr>
          <w:rFonts w:ascii="Georgia" w:hAnsi="Georgia"/>
        </w:rPr>
      </w:pPr>
      <w:r w:rsidRPr="00A05A5D">
        <w:rPr>
          <w:rFonts w:ascii="Georgia" w:hAnsi="Georgia"/>
        </w:rPr>
        <w:t>To act in accordance with BWC policies and procedures.</w:t>
      </w:r>
    </w:p>
    <w:p w14:paraId="6EA83AD6" w14:textId="77777777" w:rsidR="00A05A5D" w:rsidRPr="00A05A5D" w:rsidRDefault="00A05A5D" w:rsidP="00A05A5D">
      <w:pPr>
        <w:rPr>
          <w:rFonts w:ascii="Georgia" w:hAnsi="Georgia"/>
        </w:rPr>
      </w:pPr>
    </w:p>
    <w:p w14:paraId="46E61183" w14:textId="77777777" w:rsidR="00A05A5D" w:rsidRPr="00A05A5D" w:rsidRDefault="00A05A5D" w:rsidP="00A05A5D">
      <w:pPr>
        <w:numPr>
          <w:ilvl w:val="0"/>
          <w:numId w:val="11"/>
        </w:numPr>
        <w:suppressAutoHyphens w:val="0"/>
        <w:rPr>
          <w:rFonts w:ascii="Georgia" w:hAnsi="Georgia"/>
        </w:rPr>
      </w:pPr>
      <w:r w:rsidRPr="00A05A5D">
        <w:rPr>
          <w:rFonts w:ascii="Georgia" w:hAnsi="Georgia"/>
        </w:rPr>
        <w:t>To maintain the confidentiality and boundaries of the service and of BWC.</w:t>
      </w:r>
    </w:p>
    <w:p w14:paraId="033AAC7B" w14:textId="77777777" w:rsidR="00A05A5D" w:rsidRPr="00A05A5D" w:rsidRDefault="00A05A5D" w:rsidP="00A05A5D">
      <w:pPr>
        <w:rPr>
          <w:rFonts w:ascii="Georgia" w:hAnsi="Georgia"/>
        </w:rPr>
      </w:pPr>
    </w:p>
    <w:p w14:paraId="7CF78EA5" w14:textId="77777777" w:rsidR="00A05A5D" w:rsidRPr="00A05A5D" w:rsidRDefault="00A05A5D" w:rsidP="00A05A5D">
      <w:pPr>
        <w:numPr>
          <w:ilvl w:val="0"/>
          <w:numId w:val="11"/>
        </w:numPr>
        <w:suppressAutoHyphens w:val="0"/>
        <w:spacing w:after="120"/>
        <w:rPr>
          <w:rFonts w:ascii="Georgia" w:hAnsi="Georgia"/>
        </w:rPr>
      </w:pPr>
      <w:r w:rsidRPr="00A05A5D">
        <w:rPr>
          <w:rFonts w:ascii="Georgia" w:hAnsi="Georgia"/>
        </w:rPr>
        <w:t>To identify own development needs and training opportunities</w:t>
      </w:r>
    </w:p>
    <w:p w14:paraId="40285757" w14:textId="77777777" w:rsidR="00A05A5D" w:rsidRPr="00A05A5D" w:rsidRDefault="00A05A5D" w:rsidP="00A05A5D">
      <w:pPr>
        <w:numPr>
          <w:ilvl w:val="0"/>
          <w:numId w:val="11"/>
        </w:numPr>
        <w:suppressAutoHyphens w:val="0"/>
        <w:spacing w:after="120"/>
        <w:rPr>
          <w:rFonts w:ascii="Georgia" w:hAnsi="Georgia"/>
        </w:rPr>
      </w:pPr>
      <w:r w:rsidRPr="00A05A5D">
        <w:rPr>
          <w:rFonts w:ascii="Georgia" w:hAnsi="Georgia"/>
        </w:rPr>
        <w:t>Commitment to Trauma-informed practice and ability to prioritise self-care and safety and engage in monthly Clinical Supervision and Reflective Practice</w:t>
      </w:r>
    </w:p>
    <w:p w14:paraId="66AB77B3" w14:textId="77777777" w:rsidR="00A05A5D" w:rsidRPr="00A05A5D" w:rsidRDefault="00A05A5D" w:rsidP="00A05A5D">
      <w:pPr>
        <w:numPr>
          <w:ilvl w:val="0"/>
          <w:numId w:val="11"/>
        </w:numPr>
        <w:spacing w:before="280" w:after="280"/>
        <w:rPr>
          <w:rFonts w:ascii="Georgia" w:hAnsi="Georgia"/>
        </w:rPr>
      </w:pPr>
      <w:r w:rsidRPr="00A05A5D">
        <w:rPr>
          <w:rFonts w:ascii="Georgia" w:hAnsi="Georgia"/>
        </w:rPr>
        <w:lastRenderedPageBreak/>
        <w:t>To participate in monthly managerial Supervision and team meetings</w:t>
      </w:r>
    </w:p>
    <w:p w14:paraId="5B1BF8B9" w14:textId="77777777" w:rsidR="00A05A5D" w:rsidRPr="00A05A5D" w:rsidRDefault="00A05A5D" w:rsidP="00A05A5D">
      <w:pPr>
        <w:numPr>
          <w:ilvl w:val="0"/>
          <w:numId w:val="11"/>
        </w:numPr>
        <w:spacing w:before="280" w:after="280"/>
        <w:rPr>
          <w:rFonts w:ascii="Georgia" w:hAnsi="Georgia"/>
        </w:rPr>
      </w:pPr>
      <w:r w:rsidRPr="00A05A5D">
        <w:rPr>
          <w:rFonts w:ascii="Georgia" w:hAnsi="Georgia"/>
        </w:rPr>
        <w:t>To undertake all necessary administration including the completion of TOIL and answering correspondence.</w:t>
      </w:r>
    </w:p>
    <w:p w14:paraId="5B21C438" w14:textId="77777777" w:rsidR="00A05A5D" w:rsidRPr="00A05A5D" w:rsidRDefault="00A05A5D" w:rsidP="00A05A5D">
      <w:pPr>
        <w:spacing w:before="280" w:after="280"/>
        <w:rPr>
          <w:rFonts w:ascii="Georgia" w:hAnsi="Georgia"/>
        </w:rPr>
      </w:pPr>
      <w:r w:rsidRPr="00A05A5D">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A05A5D">
        <w:rPr>
          <w:rFonts w:ascii="Georgia" w:hAnsi="Georgia"/>
        </w:rPr>
        <w:br/>
        <w:t> </w:t>
      </w:r>
    </w:p>
    <w:p w14:paraId="39719194" w14:textId="77777777" w:rsidR="00A05A5D" w:rsidRPr="00A05A5D" w:rsidRDefault="00A05A5D" w:rsidP="00A05A5D">
      <w:pPr>
        <w:pStyle w:val="BodyText1"/>
        <w:jc w:val="left"/>
        <w:rPr>
          <w:rFonts w:ascii="Georgia" w:hAnsi="Georgia" w:cs="Arial"/>
          <w:i/>
          <w:iCs/>
          <w:sz w:val="24"/>
          <w:szCs w:val="24"/>
        </w:rPr>
      </w:pPr>
      <w:r w:rsidRPr="00A05A5D">
        <w:rPr>
          <w:rFonts w:ascii="Georgia" w:hAnsi="Georgia" w:cs="Arial"/>
          <w:i/>
          <w:iCs/>
          <w:sz w:val="24"/>
          <w:szCs w:val="24"/>
        </w:rPr>
        <w:t xml:space="preserve">BWC periodically reviews job descriptions to ensure that they reflect the requirements of the role as the service develops.   </w:t>
      </w:r>
    </w:p>
    <w:p w14:paraId="54EAB08F" w14:textId="77777777" w:rsidR="00A05A5D" w:rsidRPr="00A05A5D" w:rsidRDefault="00A05A5D" w:rsidP="00A05A5D">
      <w:pPr>
        <w:ind w:left="1389"/>
        <w:rPr>
          <w:rFonts w:ascii="Georgia" w:hAnsi="Georgia"/>
          <w:i/>
          <w:iCs/>
        </w:rPr>
      </w:pPr>
    </w:p>
    <w:p w14:paraId="4A8436F7" w14:textId="77777777" w:rsidR="00A05A5D" w:rsidRPr="00A05A5D" w:rsidRDefault="00A05A5D" w:rsidP="00A05A5D">
      <w:pPr>
        <w:rPr>
          <w:rFonts w:ascii="Georgia" w:hAnsi="Georgia"/>
          <w:i/>
          <w:iCs/>
        </w:rPr>
      </w:pPr>
      <w:r w:rsidRPr="00A05A5D">
        <w:rPr>
          <w:rFonts w:ascii="Georgia" w:hAnsi="Georgia"/>
          <w:i/>
          <w:iCs/>
        </w:rPr>
        <w:t xml:space="preserve">Probationary period: All posts within Brighton Women’s Centre are subject to a </w:t>
      </w:r>
      <w:proofErr w:type="gramStart"/>
      <w:r w:rsidRPr="00A05A5D">
        <w:rPr>
          <w:rFonts w:ascii="Georgia" w:hAnsi="Georgia"/>
          <w:i/>
          <w:iCs/>
        </w:rPr>
        <w:t>three month</w:t>
      </w:r>
      <w:proofErr w:type="gramEnd"/>
      <w:r w:rsidRPr="00A05A5D">
        <w:rPr>
          <w:rFonts w:ascii="Georgia" w:hAnsi="Georgia"/>
          <w:i/>
          <w:iCs/>
        </w:rPr>
        <w:t xml:space="preserve"> probationary period. </w:t>
      </w:r>
    </w:p>
    <w:p w14:paraId="4D3D737A" w14:textId="77777777" w:rsidR="00A05A5D" w:rsidRPr="00A05A5D" w:rsidRDefault="00A05A5D" w:rsidP="00A05A5D">
      <w:pPr>
        <w:ind w:left="1389"/>
        <w:rPr>
          <w:rFonts w:ascii="Georgia" w:hAnsi="Georgia"/>
          <w:i/>
          <w:iCs/>
        </w:rPr>
      </w:pPr>
    </w:p>
    <w:p w14:paraId="4983EFAE" w14:textId="77777777" w:rsidR="00A05A5D" w:rsidRPr="00A05A5D" w:rsidRDefault="00A05A5D" w:rsidP="00A05A5D">
      <w:pPr>
        <w:rPr>
          <w:rFonts w:ascii="Georgia" w:hAnsi="Georgia"/>
          <w:sz w:val="20"/>
          <w:szCs w:val="20"/>
          <w:lang w:val="en-US"/>
        </w:rPr>
      </w:pPr>
      <w:r w:rsidRPr="00A05A5D">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w:t>
      </w:r>
      <w:proofErr w:type="gramStart"/>
      <w:r w:rsidRPr="00A05A5D">
        <w:rPr>
          <w:rFonts w:ascii="Georgia" w:hAnsi="Georgia"/>
          <w:i/>
          <w:iCs/>
          <w:lang w:val="en-US"/>
        </w:rPr>
        <w:t>orders, which</w:t>
      </w:r>
      <w:proofErr w:type="gramEnd"/>
      <w:r w:rsidRPr="00A05A5D">
        <w:rPr>
          <w:rFonts w:ascii="Georgia" w:hAnsi="Georgia"/>
          <w:i/>
          <w:iCs/>
          <w:lang w:val="en-US"/>
        </w:rPr>
        <w:t xml:space="preserve"> have been made against them. Our organisation is committed to safeguarding and promoting the welfare of children and expects all staff and volunteers to share this commitment.</w:t>
      </w:r>
    </w:p>
    <w:p w14:paraId="2E0EDF8E" w14:textId="77777777" w:rsidR="00A05A5D" w:rsidRPr="00A05A5D" w:rsidRDefault="00A05A5D" w:rsidP="00A05A5D">
      <w:pPr>
        <w:rPr>
          <w:rFonts w:ascii="Georgia" w:hAnsi="Georgia"/>
          <w:b/>
        </w:rPr>
      </w:pPr>
    </w:p>
    <w:p w14:paraId="0BA3130C" w14:textId="77777777" w:rsidR="00A05A5D" w:rsidRPr="00A05A5D" w:rsidRDefault="00A05A5D" w:rsidP="00A05A5D">
      <w:pPr>
        <w:rPr>
          <w:rFonts w:ascii="Georgia" w:hAnsi="Georgia"/>
          <w:b/>
        </w:rPr>
      </w:pPr>
      <w:r w:rsidRPr="00A05A5D">
        <w:rPr>
          <w:rFonts w:ascii="Georgia" w:hAnsi="Georgia"/>
          <w:b/>
        </w:rPr>
        <w:t>Person specification: BWC WASW</w:t>
      </w:r>
    </w:p>
    <w:tbl>
      <w:tblPr>
        <w:tblStyle w:val="TableGrid"/>
        <w:tblW w:w="9464" w:type="dxa"/>
        <w:tblLook w:val="04A0" w:firstRow="1" w:lastRow="0" w:firstColumn="1" w:lastColumn="0" w:noHBand="0" w:noVBand="1"/>
      </w:tblPr>
      <w:tblGrid>
        <w:gridCol w:w="7763"/>
        <w:gridCol w:w="1701"/>
      </w:tblGrid>
      <w:tr w:rsidR="00A05A5D" w:rsidRPr="00A05A5D" w14:paraId="29806AB0" w14:textId="77777777" w:rsidTr="0072374C">
        <w:tc>
          <w:tcPr>
            <w:tcW w:w="7763" w:type="dxa"/>
          </w:tcPr>
          <w:p w14:paraId="0A1E5947" w14:textId="77777777" w:rsidR="00A05A5D" w:rsidRPr="00A05A5D" w:rsidRDefault="00A05A5D" w:rsidP="0072374C">
            <w:pPr>
              <w:rPr>
                <w:rFonts w:ascii="Georgia" w:hAnsi="Georgia"/>
                <w:b/>
              </w:rPr>
            </w:pPr>
            <w:r w:rsidRPr="00A05A5D">
              <w:rPr>
                <w:rFonts w:ascii="Georgia" w:hAnsi="Georgia"/>
                <w:b/>
              </w:rPr>
              <w:t xml:space="preserve">Experience </w:t>
            </w:r>
          </w:p>
        </w:tc>
        <w:tc>
          <w:tcPr>
            <w:tcW w:w="1701" w:type="dxa"/>
          </w:tcPr>
          <w:p w14:paraId="4953A8D2" w14:textId="77777777" w:rsidR="00A05A5D" w:rsidRPr="00A05A5D" w:rsidRDefault="00A05A5D" w:rsidP="0072374C">
            <w:pPr>
              <w:rPr>
                <w:rFonts w:ascii="Georgia" w:hAnsi="Georgia"/>
              </w:rPr>
            </w:pPr>
          </w:p>
        </w:tc>
      </w:tr>
      <w:tr w:rsidR="00A05A5D" w:rsidRPr="00A05A5D" w14:paraId="1A2D030F" w14:textId="77777777" w:rsidTr="0072374C">
        <w:tc>
          <w:tcPr>
            <w:tcW w:w="7763" w:type="dxa"/>
          </w:tcPr>
          <w:p w14:paraId="3E89B914"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Significant experience of working with women with who have experienced multiple </w:t>
            </w:r>
            <w:proofErr w:type="gramStart"/>
            <w:r w:rsidRPr="00A05A5D">
              <w:rPr>
                <w:rFonts w:ascii="Georgia" w:hAnsi="Georgia"/>
              </w:rPr>
              <w:t>disadvantage</w:t>
            </w:r>
            <w:proofErr w:type="gramEnd"/>
            <w:r w:rsidRPr="00A05A5D">
              <w:rPr>
                <w:rFonts w:ascii="Georgia" w:hAnsi="Georgia"/>
              </w:rPr>
              <w:t xml:space="preserve"> including homelessness</w:t>
            </w:r>
          </w:p>
        </w:tc>
        <w:tc>
          <w:tcPr>
            <w:tcW w:w="1701" w:type="dxa"/>
          </w:tcPr>
          <w:p w14:paraId="448E179F" w14:textId="77777777" w:rsidR="00A05A5D" w:rsidRPr="00A05A5D" w:rsidRDefault="00A05A5D" w:rsidP="0072374C">
            <w:pPr>
              <w:rPr>
                <w:rFonts w:ascii="Georgia" w:hAnsi="Georgia"/>
              </w:rPr>
            </w:pPr>
            <w:r w:rsidRPr="00A05A5D">
              <w:rPr>
                <w:rFonts w:ascii="Georgia" w:hAnsi="Georgia"/>
              </w:rPr>
              <w:t>E</w:t>
            </w:r>
          </w:p>
        </w:tc>
      </w:tr>
      <w:tr w:rsidR="00A05A5D" w:rsidRPr="00A05A5D" w14:paraId="62A5879A" w14:textId="77777777" w:rsidTr="0072374C">
        <w:tc>
          <w:tcPr>
            <w:tcW w:w="7763" w:type="dxa"/>
          </w:tcPr>
          <w:p w14:paraId="4BDB1730"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Experience of using needs and risk assessments and using risk management tools and resources</w:t>
            </w:r>
          </w:p>
        </w:tc>
        <w:tc>
          <w:tcPr>
            <w:tcW w:w="1701" w:type="dxa"/>
          </w:tcPr>
          <w:p w14:paraId="2F1563E1" w14:textId="77777777" w:rsidR="00A05A5D" w:rsidRPr="00A05A5D" w:rsidRDefault="00A05A5D" w:rsidP="0072374C">
            <w:pPr>
              <w:rPr>
                <w:rFonts w:ascii="Georgia" w:hAnsi="Georgia"/>
              </w:rPr>
            </w:pPr>
            <w:r w:rsidRPr="00A05A5D">
              <w:rPr>
                <w:rFonts w:ascii="Georgia" w:hAnsi="Georgia"/>
              </w:rPr>
              <w:t>E</w:t>
            </w:r>
          </w:p>
        </w:tc>
      </w:tr>
      <w:tr w:rsidR="00A05A5D" w:rsidRPr="00A05A5D" w14:paraId="6D3873DB" w14:textId="77777777" w:rsidTr="0072374C">
        <w:tc>
          <w:tcPr>
            <w:tcW w:w="7763" w:type="dxa"/>
          </w:tcPr>
          <w:p w14:paraId="0350091F"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Ability to develop and monitor agreements with service users, to challenge appropriately, to be creative </w:t>
            </w:r>
            <w:proofErr w:type="gramStart"/>
            <w:r w:rsidRPr="00A05A5D">
              <w:rPr>
                <w:rFonts w:ascii="Georgia" w:hAnsi="Georgia"/>
              </w:rPr>
              <w:t>in service</w:t>
            </w:r>
            <w:proofErr w:type="gramEnd"/>
            <w:r w:rsidRPr="00A05A5D">
              <w:rPr>
                <w:rFonts w:ascii="Georgia" w:hAnsi="Georgia"/>
              </w:rPr>
              <w:t xml:space="preserve"> delivery and to influence change</w:t>
            </w:r>
          </w:p>
        </w:tc>
        <w:tc>
          <w:tcPr>
            <w:tcW w:w="1701" w:type="dxa"/>
          </w:tcPr>
          <w:p w14:paraId="307AAC80" w14:textId="77777777" w:rsidR="00A05A5D" w:rsidRPr="00A05A5D" w:rsidRDefault="00A05A5D" w:rsidP="0072374C">
            <w:pPr>
              <w:rPr>
                <w:rFonts w:ascii="Georgia" w:hAnsi="Georgia"/>
              </w:rPr>
            </w:pPr>
            <w:r w:rsidRPr="00A05A5D">
              <w:rPr>
                <w:rFonts w:ascii="Georgia" w:hAnsi="Georgia"/>
              </w:rPr>
              <w:t>E</w:t>
            </w:r>
          </w:p>
        </w:tc>
      </w:tr>
      <w:tr w:rsidR="00A05A5D" w:rsidRPr="00A05A5D" w14:paraId="303FB8FF" w14:textId="77777777" w:rsidTr="001C56FA">
        <w:trPr>
          <w:trHeight w:val="422"/>
        </w:trPr>
        <w:tc>
          <w:tcPr>
            <w:tcW w:w="7763" w:type="dxa"/>
          </w:tcPr>
          <w:p w14:paraId="29C182BC"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Experience of monitoring and data collection systems</w:t>
            </w:r>
          </w:p>
        </w:tc>
        <w:tc>
          <w:tcPr>
            <w:tcW w:w="1701" w:type="dxa"/>
          </w:tcPr>
          <w:p w14:paraId="7FC1289B" w14:textId="77777777" w:rsidR="00A05A5D" w:rsidRPr="00A05A5D" w:rsidRDefault="00A05A5D" w:rsidP="0072374C">
            <w:pPr>
              <w:rPr>
                <w:rFonts w:ascii="Georgia" w:hAnsi="Georgia"/>
              </w:rPr>
            </w:pPr>
            <w:r w:rsidRPr="00A05A5D">
              <w:rPr>
                <w:rFonts w:ascii="Georgia" w:hAnsi="Georgia"/>
              </w:rPr>
              <w:t>E</w:t>
            </w:r>
          </w:p>
        </w:tc>
      </w:tr>
      <w:tr w:rsidR="00A05A5D" w:rsidRPr="00A05A5D" w14:paraId="6A7F9668" w14:textId="77777777" w:rsidTr="001C56FA">
        <w:trPr>
          <w:trHeight w:val="415"/>
        </w:trPr>
        <w:tc>
          <w:tcPr>
            <w:tcW w:w="7763" w:type="dxa"/>
          </w:tcPr>
          <w:p w14:paraId="17A8DDB0"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Experience of working with clients in informal group settings</w:t>
            </w:r>
          </w:p>
        </w:tc>
        <w:tc>
          <w:tcPr>
            <w:tcW w:w="1701" w:type="dxa"/>
          </w:tcPr>
          <w:p w14:paraId="444D749D" w14:textId="77777777" w:rsidR="00A05A5D" w:rsidRPr="00A05A5D" w:rsidRDefault="00A05A5D" w:rsidP="0072374C">
            <w:pPr>
              <w:rPr>
                <w:rFonts w:ascii="Georgia" w:hAnsi="Georgia"/>
              </w:rPr>
            </w:pPr>
            <w:r w:rsidRPr="00A05A5D">
              <w:rPr>
                <w:rFonts w:ascii="Georgia" w:hAnsi="Georgia"/>
              </w:rPr>
              <w:t>E</w:t>
            </w:r>
          </w:p>
        </w:tc>
      </w:tr>
      <w:tr w:rsidR="00A05A5D" w:rsidRPr="00A05A5D" w14:paraId="12DB236D" w14:textId="77777777" w:rsidTr="001C56FA">
        <w:trPr>
          <w:trHeight w:val="421"/>
        </w:trPr>
        <w:tc>
          <w:tcPr>
            <w:tcW w:w="7763" w:type="dxa"/>
          </w:tcPr>
          <w:p w14:paraId="3BB9F8C9"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Experience of working with partner agencies</w:t>
            </w:r>
          </w:p>
        </w:tc>
        <w:tc>
          <w:tcPr>
            <w:tcW w:w="1701" w:type="dxa"/>
          </w:tcPr>
          <w:p w14:paraId="688A0B29" w14:textId="77777777" w:rsidR="00A05A5D" w:rsidRPr="00A05A5D" w:rsidRDefault="00A05A5D" w:rsidP="0072374C">
            <w:pPr>
              <w:rPr>
                <w:rFonts w:ascii="Georgia" w:hAnsi="Georgia"/>
              </w:rPr>
            </w:pPr>
            <w:r w:rsidRPr="00A05A5D">
              <w:rPr>
                <w:rFonts w:ascii="Georgia" w:hAnsi="Georgia"/>
              </w:rPr>
              <w:t>E</w:t>
            </w:r>
          </w:p>
        </w:tc>
      </w:tr>
      <w:tr w:rsidR="00A05A5D" w:rsidRPr="00A05A5D" w14:paraId="3794A644" w14:textId="77777777" w:rsidTr="0072374C">
        <w:tc>
          <w:tcPr>
            <w:tcW w:w="7763" w:type="dxa"/>
          </w:tcPr>
          <w:p w14:paraId="7BEAC5EA" w14:textId="77777777" w:rsidR="00A05A5D" w:rsidRPr="00A05A5D" w:rsidRDefault="00A05A5D" w:rsidP="0072374C">
            <w:pPr>
              <w:rPr>
                <w:rFonts w:ascii="Georgia" w:hAnsi="Georgia"/>
                <w:b/>
              </w:rPr>
            </w:pPr>
            <w:r w:rsidRPr="00A05A5D">
              <w:rPr>
                <w:rFonts w:ascii="Georgia" w:hAnsi="Georgia"/>
                <w:b/>
              </w:rPr>
              <w:t>Knowledge</w:t>
            </w:r>
          </w:p>
        </w:tc>
        <w:tc>
          <w:tcPr>
            <w:tcW w:w="1701" w:type="dxa"/>
          </w:tcPr>
          <w:p w14:paraId="78B7A07C" w14:textId="77777777" w:rsidR="00A05A5D" w:rsidRPr="00A05A5D" w:rsidRDefault="00A05A5D" w:rsidP="0072374C">
            <w:pPr>
              <w:rPr>
                <w:rFonts w:ascii="Georgia" w:hAnsi="Georgia"/>
              </w:rPr>
            </w:pPr>
          </w:p>
        </w:tc>
      </w:tr>
      <w:tr w:rsidR="00A05A5D" w:rsidRPr="00A05A5D" w14:paraId="58168730" w14:textId="77777777" w:rsidTr="0072374C">
        <w:tc>
          <w:tcPr>
            <w:tcW w:w="7763" w:type="dxa"/>
          </w:tcPr>
          <w:p w14:paraId="5CBB43DC"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Good knowledge of intersecting inequalities and challenges which contribute to women’s risk of homelessness including domestic abuse, sexual violence, trauma, offending, mental health, poverty and drug and alcohol use </w:t>
            </w:r>
          </w:p>
        </w:tc>
        <w:tc>
          <w:tcPr>
            <w:tcW w:w="1701" w:type="dxa"/>
          </w:tcPr>
          <w:p w14:paraId="172741DD" w14:textId="77777777" w:rsidR="00A05A5D" w:rsidRPr="00A05A5D" w:rsidRDefault="00A05A5D" w:rsidP="0072374C">
            <w:pPr>
              <w:rPr>
                <w:rFonts w:ascii="Georgia" w:hAnsi="Georgia"/>
              </w:rPr>
            </w:pPr>
            <w:r w:rsidRPr="00A05A5D">
              <w:rPr>
                <w:rFonts w:ascii="Georgia" w:hAnsi="Georgia"/>
              </w:rPr>
              <w:t>E</w:t>
            </w:r>
          </w:p>
        </w:tc>
      </w:tr>
      <w:tr w:rsidR="00A05A5D" w:rsidRPr="00A05A5D" w14:paraId="370CDF96" w14:textId="77777777" w:rsidTr="0072374C">
        <w:tc>
          <w:tcPr>
            <w:tcW w:w="7763" w:type="dxa"/>
          </w:tcPr>
          <w:p w14:paraId="734D1659"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Thorough knowledge, understanding and commitment to equalities and diversity </w:t>
            </w:r>
          </w:p>
        </w:tc>
        <w:tc>
          <w:tcPr>
            <w:tcW w:w="1701" w:type="dxa"/>
          </w:tcPr>
          <w:p w14:paraId="6F5F5355" w14:textId="77777777" w:rsidR="00A05A5D" w:rsidRPr="00A05A5D" w:rsidRDefault="00A05A5D" w:rsidP="0072374C">
            <w:pPr>
              <w:rPr>
                <w:rFonts w:ascii="Georgia" w:hAnsi="Georgia"/>
              </w:rPr>
            </w:pPr>
            <w:r w:rsidRPr="00A05A5D">
              <w:rPr>
                <w:rFonts w:ascii="Georgia" w:hAnsi="Georgia"/>
              </w:rPr>
              <w:t>E</w:t>
            </w:r>
          </w:p>
        </w:tc>
      </w:tr>
      <w:tr w:rsidR="00A05A5D" w:rsidRPr="00A05A5D" w14:paraId="1D50B5BD" w14:textId="77777777" w:rsidTr="0072374C">
        <w:tc>
          <w:tcPr>
            <w:tcW w:w="7763" w:type="dxa"/>
          </w:tcPr>
          <w:p w14:paraId="69C62045" w14:textId="77777777" w:rsidR="001C56FA" w:rsidRDefault="001C56FA" w:rsidP="0072374C">
            <w:pPr>
              <w:rPr>
                <w:rFonts w:ascii="Georgia" w:hAnsi="Georgia"/>
                <w:b/>
              </w:rPr>
            </w:pPr>
          </w:p>
          <w:p w14:paraId="03EA5324" w14:textId="76E5D26A" w:rsidR="00A05A5D" w:rsidRPr="00A05A5D" w:rsidRDefault="00A05A5D" w:rsidP="0072374C">
            <w:pPr>
              <w:rPr>
                <w:rFonts w:ascii="Georgia" w:hAnsi="Georgia"/>
                <w:b/>
              </w:rPr>
            </w:pPr>
            <w:r w:rsidRPr="00A05A5D">
              <w:rPr>
                <w:rFonts w:ascii="Georgia" w:hAnsi="Georgia"/>
                <w:b/>
              </w:rPr>
              <w:t>Skills</w:t>
            </w:r>
          </w:p>
        </w:tc>
        <w:tc>
          <w:tcPr>
            <w:tcW w:w="1701" w:type="dxa"/>
          </w:tcPr>
          <w:p w14:paraId="4F8430CB" w14:textId="77777777" w:rsidR="00A05A5D" w:rsidRPr="00A05A5D" w:rsidRDefault="00A05A5D" w:rsidP="0072374C">
            <w:pPr>
              <w:rPr>
                <w:rFonts w:ascii="Georgia" w:hAnsi="Georgia"/>
              </w:rPr>
            </w:pPr>
          </w:p>
        </w:tc>
      </w:tr>
      <w:tr w:rsidR="00A05A5D" w:rsidRPr="00A05A5D" w14:paraId="2FD897F0" w14:textId="77777777" w:rsidTr="0072374C">
        <w:tc>
          <w:tcPr>
            <w:tcW w:w="7763" w:type="dxa"/>
          </w:tcPr>
          <w:p w14:paraId="3C58CCE8"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Ability to understand, empathise and uphold BWC aims, principles and policies</w:t>
            </w:r>
          </w:p>
        </w:tc>
        <w:tc>
          <w:tcPr>
            <w:tcW w:w="1701" w:type="dxa"/>
          </w:tcPr>
          <w:p w14:paraId="35B9B16E" w14:textId="77777777" w:rsidR="00A05A5D" w:rsidRPr="00A05A5D" w:rsidRDefault="00A05A5D" w:rsidP="0072374C">
            <w:pPr>
              <w:rPr>
                <w:rFonts w:ascii="Georgia" w:hAnsi="Georgia"/>
              </w:rPr>
            </w:pPr>
            <w:r w:rsidRPr="00A05A5D">
              <w:rPr>
                <w:rFonts w:ascii="Georgia" w:hAnsi="Georgia"/>
              </w:rPr>
              <w:t>E</w:t>
            </w:r>
          </w:p>
        </w:tc>
      </w:tr>
      <w:tr w:rsidR="00A05A5D" w:rsidRPr="00A05A5D" w14:paraId="71562433" w14:textId="77777777" w:rsidTr="0072374C">
        <w:tc>
          <w:tcPr>
            <w:tcW w:w="7763" w:type="dxa"/>
          </w:tcPr>
          <w:p w14:paraId="234996E6"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Experience of adhering to organisational policies with particular regard to child and adult safeguarding </w:t>
            </w:r>
          </w:p>
        </w:tc>
        <w:tc>
          <w:tcPr>
            <w:tcW w:w="1701" w:type="dxa"/>
          </w:tcPr>
          <w:p w14:paraId="592EBEAF" w14:textId="77777777" w:rsidR="00A05A5D" w:rsidRPr="00A05A5D" w:rsidRDefault="00A05A5D" w:rsidP="0072374C">
            <w:pPr>
              <w:rPr>
                <w:rFonts w:ascii="Georgia" w:hAnsi="Georgia"/>
              </w:rPr>
            </w:pPr>
            <w:r w:rsidRPr="00A05A5D">
              <w:rPr>
                <w:rFonts w:ascii="Georgia" w:hAnsi="Georgia"/>
              </w:rPr>
              <w:t>E</w:t>
            </w:r>
          </w:p>
        </w:tc>
      </w:tr>
      <w:tr w:rsidR="00A05A5D" w:rsidRPr="00A05A5D" w14:paraId="1607679D" w14:textId="77777777" w:rsidTr="0072374C">
        <w:tc>
          <w:tcPr>
            <w:tcW w:w="7763" w:type="dxa"/>
          </w:tcPr>
          <w:p w14:paraId="10B7B68F"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Ability to engage with clients who may find it hard to engage with services</w:t>
            </w:r>
          </w:p>
        </w:tc>
        <w:tc>
          <w:tcPr>
            <w:tcW w:w="1701" w:type="dxa"/>
          </w:tcPr>
          <w:p w14:paraId="72E35381" w14:textId="77777777" w:rsidR="00A05A5D" w:rsidRPr="00A05A5D" w:rsidRDefault="00A05A5D" w:rsidP="0072374C">
            <w:pPr>
              <w:rPr>
                <w:rFonts w:ascii="Georgia" w:hAnsi="Georgia"/>
              </w:rPr>
            </w:pPr>
            <w:r w:rsidRPr="00A05A5D">
              <w:rPr>
                <w:rFonts w:ascii="Georgia" w:hAnsi="Georgia"/>
              </w:rPr>
              <w:t>E</w:t>
            </w:r>
          </w:p>
        </w:tc>
      </w:tr>
      <w:tr w:rsidR="00A05A5D" w:rsidRPr="00A05A5D" w14:paraId="036E3C5D" w14:textId="77777777" w:rsidTr="0072374C">
        <w:tc>
          <w:tcPr>
            <w:tcW w:w="7763" w:type="dxa"/>
          </w:tcPr>
          <w:p w14:paraId="351EAD4E"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Strong crisis management skills and ability to cope in stressful situations, including ability to manage difficult and challenging behaviour and apply de-escalation techniques</w:t>
            </w:r>
          </w:p>
        </w:tc>
        <w:tc>
          <w:tcPr>
            <w:tcW w:w="1701" w:type="dxa"/>
          </w:tcPr>
          <w:p w14:paraId="74EB56CF" w14:textId="77777777" w:rsidR="00A05A5D" w:rsidRPr="00A05A5D" w:rsidRDefault="00A05A5D" w:rsidP="0072374C">
            <w:pPr>
              <w:rPr>
                <w:rFonts w:ascii="Georgia" w:hAnsi="Georgia"/>
              </w:rPr>
            </w:pPr>
            <w:r w:rsidRPr="00A05A5D">
              <w:rPr>
                <w:rFonts w:ascii="Georgia" w:hAnsi="Georgia"/>
              </w:rPr>
              <w:t>E</w:t>
            </w:r>
          </w:p>
        </w:tc>
      </w:tr>
      <w:tr w:rsidR="00A05A5D" w:rsidRPr="00A05A5D" w14:paraId="2622FB72" w14:textId="77777777" w:rsidTr="0072374C">
        <w:tc>
          <w:tcPr>
            <w:tcW w:w="7763" w:type="dxa"/>
          </w:tcPr>
          <w:p w14:paraId="370E6452"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 xml:space="preserve">Ability to communicate with and develop and maintain constructive working relationships with a wide range of people using excellent interpersonal and communication skills </w:t>
            </w:r>
          </w:p>
        </w:tc>
        <w:tc>
          <w:tcPr>
            <w:tcW w:w="1701" w:type="dxa"/>
          </w:tcPr>
          <w:p w14:paraId="3E2B81E5" w14:textId="77777777" w:rsidR="00A05A5D" w:rsidRPr="00A05A5D" w:rsidRDefault="00A05A5D" w:rsidP="0072374C">
            <w:pPr>
              <w:rPr>
                <w:rFonts w:ascii="Georgia" w:hAnsi="Georgia"/>
              </w:rPr>
            </w:pPr>
            <w:r w:rsidRPr="00A05A5D">
              <w:rPr>
                <w:rFonts w:ascii="Georgia" w:hAnsi="Georgia"/>
              </w:rPr>
              <w:t>E</w:t>
            </w:r>
          </w:p>
        </w:tc>
      </w:tr>
      <w:tr w:rsidR="00A05A5D" w:rsidRPr="00A05A5D" w14:paraId="47A601B1" w14:textId="77777777" w:rsidTr="0072374C">
        <w:tc>
          <w:tcPr>
            <w:tcW w:w="7763" w:type="dxa"/>
          </w:tcPr>
          <w:p w14:paraId="2715024F"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Commitment to extending professional competence, including ability to reflect on practice and make good use of managerial and clinical supervision</w:t>
            </w:r>
          </w:p>
        </w:tc>
        <w:tc>
          <w:tcPr>
            <w:tcW w:w="1701" w:type="dxa"/>
          </w:tcPr>
          <w:p w14:paraId="6C064585" w14:textId="77777777" w:rsidR="00A05A5D" w:rsidRPr="00A05A5D" w:rsidRDefault="00A05A5D" w:rsidP="0072374C">
            <w:pPr>
              <w:rPr>
                <w:rFonts w:ascii="Georgia" w:hAnsi="Georgia"/>
              </w:rPr>
            </w:pPr>
            <w:r w:rsidRPr="00A05A5D">
              <w:rPr>
                <w:rFonts w:ascii="Georgia" w:hAnsi="Georgia"/>
              </w:rPr>
              <w:t>E</w:t>
            </w:r>
          </w:p>
        </w:tc>
      </w:tr>
      <w:tr w:rsidR="00A05A5D" w:rsidRPr="00A05A5D" w14:paraId="224F3715" w14:textId="77777777" w:rsidTr="00673324">
        <w:trPr>
          <w:trHeight w:val="537"/>
        </w:trPr>
        <w:tc>
          <w:tcPr>
            <w:tcW w:w="7763" w:type="dxa"/>
          </w:tcPr>
          <w:p w14:paraId="469BBF3D" w14:textId="77777777" w:rsidR="00A05A5D" w:rsidRPr="00A05A5D" w:rsidRDefault="00A05A5D" w:rsidP="00A05A5D">
            <w:pPr>
              <w:pStyle w:val="ListParagraph"/>
              <w:numPr>
                <w:ilvl w:val="0"/>
                <w:numId w:val="7"/>
              </w:numPr>
              <w:suppressAutoHyphens w:val="0"/>
              <w:rPr>
                <w:rFonts w:ascii="Georgia" w:hAnsi="Georgia"/>
              </w:rPr>
            </w:pPr>
            <w:r w:rsidRPr="00A05A5D">
              <w:rPr>
                <w:rFonts w:ascii="Georgia" w:hAnsi="Georgia"/>
              </w:rPr>
              <w:t>Good computer literacy and administrative skills</w:t>
            </w:r>
          </w:p>
        </w:tc>
        <w:tc>
          <w:tcPr>
            <w:tcW w:w="1701" w:type="dxa"/>
          </w:tcPr>
          <w:p w14:paraId="60045C21" w14:textId="77777777" w:rsidR="00A05A5D" w:rsidRPr="00A05A5D" w:rsidRDefault="00A05A5D" w:rsidP="0072374C">
            <w:pPr>
              <w:rPr>
                <w:rFonts w:ascii="Georgia" w:hAnsi="Georgia"/>
              </w:rPr>
            </w:pPr>
            <w:r w:rsidRPr="00A05A5D">
              <w:rPr>
                <w:rFonts w:ascii="Georgia" w:hAnsi="Georgia"/>
              </w:rPr>
              <w:t>E</w:t>
            </w:r>
          </w:p>
        </w:tc>
      </w:tr>
    </w:tbl>
    <w:p w14:paraId="5400D2FB" w14:textId="77777777" w:rsidR="00A05A5D" w:rsidRPr="00A05A5D" w:rsidRDefault="00A05A5D" w:rsidP="00A05A5D">
      <w:pPr>
        <w:rPr>
          <w:rFonts w:ascii="Georgia" w:hAnsi="Georgia"/>
        </w:rPr>
      </w:pPr>
    </w:p>
    <w:p w14:paraId="3EAAC36C" w14:textId="77777777" w:rsidR="00A05A5D" w:rsidRPr="00A05A5D" w:rsidRDefault="00A05A5D" w:rsidP="00A05A5D">
      <w:pPr>
        <w:rPr>
          <w:rFonts w:ascii="Georgia" w:hAnsi="Georgia"/>
        </w:rPr>
      </w:pPr>
      <w:r w:rsidRPr="00A05A5D">
        <w:rPr>
          <w:rFonts w:ascii="Georgia" w:hAnsi="Georgia"/>
        </w:rPr>
        <w:t>E= Essential criteria</w:t>
      </w:r>
    </w:p>
    <w:p w14:paraId="3817D0B7" w14:textId="77777777" w:rsidR="00A05A5D" w:rsidRPr="00A05A5D" w:rsidRDefault="00A05A5D" w:rsidP="00A05A5D">
      <w:pPr>
        <w:rPr>
          <w:rFonts w:ascii="Georgia" w:hAnsi="Georgia"/>
        </w:rPr>
      </w:pPr>
      <w:r w:rsidRPr="00A05A5D">
        <w:rPr>
          <w:rFonts w:ascii="Georgia" w:hAnsi="Georgia"/>
        </w:rPr>
        <w:t>D=Desirable criteria</w:t>
      </w:r>
    </w:p>
    <w:p w14:paraId="04AEC517" w14:textId="77777777" w:rsidR="00A05A5D" w:rsidRPr="00A05A5D" w:rsidRDefault="00A05A5D" w:rsidP="00A05A5D">
      <w:pPr>
        <w:rPr>
          <w:rFonts w:ascii="Georgia" w:hAnsi="Georgia"/>
        </w:rPr>
      </w:pPr>
    </w:p>
    <w:p w14:paraId="3FCBB735" w14:textId="77777777" w:rsidR="00A05A5D" w:rsidRPr="00A05A5D" w:rsidRDefault="00A05A5D" w:rsidP="00A05A5D">
      <w:pPr>
        <w:spacing w:before="280" w:after="280"/>
        <w:rPr>
          <w:rFonts w:ascii="Georgia" w:hAnsi="Georgia"/>
        </w:rPr>
      </w:pPr>
      <w:r w:rsidRPr="00A05A5D">
        <w:rPr>
          <w:rFonts w:ascii="Georgia" w:hAnsi="Georgia"/>
        </w:rPr>
        <w:t xml:space="preserve">Appendix  </w:t>
      </w:r>
    </w:p>
    <w:p w14:paraId="05403A68" w14:textId="77777777" w:rsidR="00A05A5D" w:rsidRPr="00A05A5D" w:rsidRDefault="00A05A5D" w:rsidP="00A05A5D">
      <w:pPr>
        <w:spacing w:before="280" w:after="280"/>
        <w:rPr>
          <w:rFonts w:ascii="Georgia" w:hAnsi="Georgia"/>
          <w:b/>
          <w:bCs/>
        </w:rPr>
      </w:pPr>
      <w:r w:rsidRPr="00A05A5D">
        <w:rPr>
          <w:rFonts w:ascii="Georgia" w:hAnsi="Georgia"/>
          <w:b/>
          <w:bCs/>
        </w:rPr>
        <w:t xml:space="preserve">About BWC: </w:t>
      </w:r>
    </w:p>
    <w:p w14:paraId="0C0D6C92" w14:textId="77777777" w:rsidR="00A05A5D" w:rsidRPr="00A05A5D" w:rsidRDefault="00A05A5D" w:rsidP="00A05A5D">
      <w:pPr>
        <w:spacing w:before="280" w:after="280"/>
        <w:rPr>
          <w:rFonts w:ascii="Georgia" w:hAnsi="Georgia"/>
        </w:rPr>
      </w:pPr>
      <w:r w:rsidRPr="00A05A5D">
        <w:rPr>
          <w:rFonts w:ascii="Georgia" w:hAnsi="Georgia"/>
        </w:rPr>
        <w:t xml:space="preserve">BWC delivers women centred services.  We recognise that the women we support have complex and interrelated </w:t>
      </w:r>
      <w:proofErr w:type="gramStart"/>
      <w:r w:rsidRPr="00A05A5D">
        <w:rPr>
          <w:rFonts w:ascii="Georgia" w:hAnsi="Georgia"/>
        </w:rPr>
        <w:t>needs;</w:t>
      </w:r>
      <w:proofErr w:type="gramEnd"/>
      <w:r w:rsidRPr="00A05A5D">
        <w:rPr>
          <w:rFonts w:ascii="Georgia" w:hAnsi="Georgia"/>
        </w:rPr>
        <w:t xml:space="preserve"> with high incidences of trauma and abuse.  We recognise women are the experts of their experience and ensure our services are based on what women tell us they need.  Our approach is relational, holistic and practical and takes account of the complexity of women’s circumstances, background and experiences</w:t>
      </w:r>
    </w:p>
    <w:p w14:paraId="7A0AC6C5" w14:textId="77777777" w:rsidR="00A05A5D" w:rsidRPr="00A05A5D" w:rsidRDefault="00A05A5D" w:rsidP="00A05A5D">
      <w:pPr>
        <w:spacing w:before="280" w:after="280"/>
        <w:rPr>
          <w:rFonts w:ascii="Georgia" w:hAnsi="Georgia"/>
        </w:rPr>
      </w:pPr>
      <w:r w:rsidRPr="00A05A5D">
        <w:rPr>
          <w:rFonts w:ascii="Georgia" w:hAnsi="Georgia"/>
        </w:rPr>
        <w:t xml:space="preserve">BWC have been delivering services to women for over 50 years. We have extensive understanding of supporting women who have faced multiple </w:t>
      </w:r>
      <w:proofErr w:type="gramStart"/>
      <w:r w:rsidRPr="00A05A5D">
        <w:rPr>
          <w:rFonts w:ascii="Georgia" w:hAnsi="Georgia"/>
        </w:rPr>
        <w:t>disadvantage</w:t>
      </w:r>
      <w:proofErr w:type="gramEnd"/>
      <w:r w:rsidRPr="00A05A5D">
        <w:rPr>
          <w:rFonts w:ascii="Georgia" w:hAnsi="Georgia"/>
        </w:rPr>
        <w:t xml:space="preserve"> to become empowered to turn their lives around: Leading the award winning Inspire project for women in the Criminal Justice System since 2009 and the Women’s Accommodation Support Service since 2015. </w:t>
      </w:r>
    </w:p>
    <w:p w14:paraId="0A787A71" w14:textId="77777777" w:rsidR="00A05A5D" w:rsidRPr="00A05A5D" w:rsidRDefault="00A05A5D" w:rsidP="00A05A5D">
      <w:pPr>
        <w:spacing w:before="280" w:after="280"/>
        <w:rPr>
          <w:rFonts w:ascii="Georgia" w:hAnsi="Georgia"/>
        </w:rPr>
      </w:pPr>
      <w:r w:rsidRPr="00A05A5D">
        <w:rPr>
          <w:rFonts w:ascii="Georgia" w:hAnsi="Georgia"/>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4AFDF2BA" w14:textId="77777777" w:rsidR="00A05A5D" w:rsidRPr="00A05A5D" w:rsidRDefault="00A05A5D" w:rsidP="00A05A5D">
      <w:pPr>
        <w:spacing w:before="280" w:after="280"/>
        <w:rPr>
          <w:rFonts w:ascii="Georgia" w:hAnsi="Georgia"/>
        </w:rPr>
      </w:pPr>
      <w:r w:rsidRPr="00A05A5D">
        <w:rPr>
          <w:rFonts w:ascii="Georgia" w:hAnsi="Georgia"/>
        </w:rPr>
        <w:lastRenderedPageBreak/>
        <w:t>BWC works in partnership with a variety of other organisations both statutory and voluntary</w:t>
      </w:r>
    </w:p>
    <w:p w14:paraId="0B48193E" w14:textId="77777777" w:rsidR="006C22D8" w:rsidRPr="006C22D8" w:rsidRDefault="006C22D8">
      <w:pPr>
        <w:rPr>
          <w:rFonts w:ascii="Georgia" w:hAnsi="Georgia"/>
          <w:b/>
          <w:bCs/>
        </w:rPr>
      </w:pPr>
    </w:p>
    <w:sectPr w:rsidR="006C22D8" w:rsidRPr="006C22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6872" w14:textId="77777777" w:rsidR="005F2035" w:rsidRDefault="005F2035" w:rsidP="006C22D8">
      <w:r>
        <w:separator/>
      </w:r>
    </w:p>
  </w:endnote>
  <w:endnote w:type="continuationSeparator" w:id="0">
    <w:p w14:paraId="34E36D02" w14:textId="77777777" w:rsidR="005F2035" w:rsidRDefault="005F2035" w:rsidP="006C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2FB7" w14:textId="77777777" w:rsidR="006C22D8" w:rsidRDefault="006C22D8" w:rsidP="00064465">
    <w:pPr>
      <w:pStyle w:val="Footer"/>
      <w:rPr>
        <w:rFonts w:ascii="Georgia" w:hAnsi="Georgia"/>
        <w:sz w:val="16"/>
        <w:szCs w:val="16"/>
      </w:rPr>
    </w:pPr>
    <w:r>
      <w:rPr>
        <w:noProof/>
        <w:lang w:eastAsia="en-GB"/>
      </w:rPr>
      <w:drawing>
        <wp:anchor distT="0" distB="0" distL="114300" distR="114300" simplePos="0" relativeHeight="251661312"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A338" w14:textId="77777777" w:rsidR="005F2035" w:rsidRDefault="005F2035" w:rsidP="006C22D8">
      <w:r>
        <w:separator/>
      </w:r>
    </w:p>
  </w:footnote>
  <w:footnote w:type="continuationSeparator" w:id="0">
    <w:p w14:paraId="15BB80FB" w14:textId="77777777" w:rsidR="005F2035" w:rsidRDefault="005F2035" w:rsidP="006C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9264"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0F3737">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0F3737">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72999"/>
    <w:multiLevelType w:val="hybridMultilevel"/>
    <w:tmpl w:val="00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3735C"/>
    <w:multiLevelType w:val="hybridMultilevel"/>
    <w:tmpl w:val="B538C1A4"/>
    <w:lvl w:ilvl="0" w:tplc="08090001">
      <w:start w:val="1"/>
      <w:numFmt w:val="bullet"/>
      <w:lvlText w:val=""/>
      <w:lvlJc w:val="left"/>
      <w:pPr>
        <w:ind w:left="786"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76D64"/>
    <w:multiLevelType w:val="hybridMultilevel"/>
    <w:tmpl w:val="C1FA4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667C7"/>
    <w:multiLevelType w:val="hybridMultilevel"/>
    <w:tmpl w:val="3832319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342FA"/>
    <w:multiLevelType w:val="hybridMultilevel"/>
    <w:tmpl w:val="6D94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18195">
    <w:abstractNumId w:val="11"/>
  </w:num>
  <w:num w:numId="2" w16cid:durableId="894504863">
    <w:abstractNumId w:val="4"/>
  </w:num>
  <w:num w:numId="3" w16cid:durableId="519469974">
    <w:abstractNumId w:val="10"/>
  </w:num>
  <w:num w:numId="4" w16cid:durableId="760839318">
    <w:abstractNumId w:val="9"/>
  </w:num>
  <w:num w:numId="5" w16cid:durableId="23214985">
    <w:abstractNumId w:val="5"/>
  </w:num>
  <w:num w:numId="6" w16cid:durableId="1212426799">
    <w:abstractNumId w:val="1"/>
  </w:num>
  <w:num w:numId="7" w16cid:durableId="605961100">
    <w:abstractNumId w:val="0"/>
  </w:num>
  <w:num w:numId="8" w16cid:durableId="1814786160">
    <w:abstractNumId w:val="3"/>
  </w:num>
  <w:num w:numId="9" w16cid:durableId="897126345">
    <w:abstractNumId w:val="6"/>
  </w:num>
  <w:num w:numId="10" w16cid:durableId="1881433691">
    <w:abstractNumId w:val="7"/>
  </w:num>
  <w:num w:numId="11" w16cid:durableId="1129322507">
    <w:abstractNumId w:val="2"/>
  </w:num>
  <w:num w:numId="12" w16cid:durableId="708338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1558CF"/>
    <w:rsid w:val="001C56FA"/>
    <w:rsid w:val="00264A49"/>
    <w:rsid w:val="00451FB7"/>
    <w:rsid w:val="005F2035"/>
    <w:rsid w:val="0061185B"/>
    <w:rsid w:val="00673324"/>
    <w:rsid w:val="006C22D8"/>
    <w:rsid w:val="006D1B33"/>
    <w:rsid w:val="00842A49"/>
    <w:rsid w:val="009354A7"/>
    <w:rsid w:val="009707DB"/>
    <w:rsid w:val="009E5041"/>
    <w:rsid w:val="00A05A5D"/>
    <w:rsid w:val="00A2303B"/>
    <w:rsid w:val="00A74927"/>
    <w:rsid w:val="00C21BF2"/>
    <w:rsid w:val="00C319BA"/>
    <w:rsid w:val="00CD3E22"/>
    <w:rsid w:val="00DD5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78B10E09-8790-4FB5-B4E7-3620C688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paragraph" w:customStyle="1" w:styleId="BodyText1">
    <w:name w:val="Body Text1"/>
    <w:basedOn w:val="Normal"/>
    <w:rsid w:val="00A05A5D"/>
    <w:pPr>
      <w:suppressAutoHyphens w:val="0"/>
      <w:jc w:val="center"/>
    </w:pPr>
    <w:rPr>
      <w:rFonts w:ascii="Times New Roman Bold" w:eastAsiaTheme="minorHAnsi" w:hAnsi="Times New Roman Bold" w:cs="Times New Roman"/>
      <w:color w:val="000000"/>
      <w:sz w:val="28"/>
      <w:szCs w:val="28"/>
      <w:lang w:eastAsia="en-GB"/>
    </w:rPr>
  </w:style>
  <w:style w:type="table" w:styleId="TableGrid">
    <w:name w:val="Table Grid"/>
    <w:basedOn w:val="TableNormal"/>
    <w:uiPriority w:val="59"/>
    <w:rsid w:val="00A05A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0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womenscent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F3CD015A-81A7-405C-9CCF-E6DD0391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2515</Words>
  <Characters>14340</Characters>
  <Application>Microsoft Office Word</Application>
  <DocSecurity>0</DocSecurity>
  <Lines>119</Lines>
  <Paragraphs>33</Paragraphs>
  <ScaleCrop>false</ScaleCrop>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office admin</cp:lastModifiedBy>
  <cp:revision>8</cp:revision>
  <dcterms:created xsi:type="dcterms:W3CDTF">2024-09-26T09:29:00Z</dcterms:created>
  <dcterms:modified xsi:type="dcterms:W3CDTF">2024-09-26T09:36:00Z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