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1C4B" w14:textId="7C97025E" w:rsidR="00BE5765" w:rsidRPr="00B832E3" w:rsidRDefault="00233099" w:rsidP="00285684">
      <w:pPr>
        <w:rPr>
          <w:rFonts w:ascii="Georgia" w:hAnsi="Georgia"/>
          <w:szCs w:val="24"/>
        </w:rPr>
      </w:pPr>
      <w:r w:rsidRPr="00B832E3">
        <w:rPr>
          <w:rFonts w:ascii="Georgia" w:hAnsi="Georgia"/>
          <w:noProof/>
          <w:szCs w:val="24"/>
          <w:lang w:eastAsia="en-GB"/>
        </w:rPr>
        <w:drawing>
          <wp:inline distT="0" distB="0" distL="0" distR="0" wp14:anchorId="4842BA79" wp14:editId="42F88435">
            <wp:extent cx="1733550" cy="1036145"/>
            <wp:effectExtent l="0" t="0" r="0" b="0"/>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472" cy="1036696"/>
                    </a:xfrm>
                    <a:prstGeom prst="rect">
                      <a:avLst/>
                    </a:prstGeom>
                    <a:noFill/>
                    <a:ln>
                      <a:noFill/>
                    </a:ln>
                  </pic:spPr>
                </pic:pic>
              </a:graphicData>
            </a:graphic>
          </wp:inline>
        </w:drawing>
      </w:r>
    </w:p>
    <w:p w14:paraId="051E6D46" w14:textId="77777777" w:rsidR="00937B20" w:rsidRPr="00B832E3" w:rsidRDefault="00937B20" w:rsidP="00A27877">
      <w:pPr>
        <w:jc w:val="center"/>
        <w:rPr>
          <w:rFonts w:ascii="Georgia" w:hAnsi="Georgia"/>
          <w:szCs w:val="24"/>
        </w:rPr>
      </w:pPr>
    </w:p>
    <w:p w14:paraId="5746051C" w14:textId="77777777" w:rsidR="00CC08D1" w:rsidRPr="00162FCC" w:rsidRDefault="00CC08D1" w:rsidP="00CC08D1">
      <w:pPr>
        <w:pStyle w:val="PlainText"/>
        <w:jc w:val="center"/>
        <w:rPr>
          <w:rFonts w:ascii="Georgia" w:hAnsi="Georgia" w:cs="Arial"/>
          <w:b/>
          <w:bCs/>
          <w:sz w:val="24"/>
          <w:szCs w:val="24"/>
        </w:rPr>
      </w:pPr>
      <w:r w:rsidRPr="00162FCC">
        <w:rPr>
          <w:rFonts w:ascii="Georgia" w:hAnsi="Georgia" w:cs="Arial"/>
          <w:b/>
          <w:bCs/>
          <w:sz w:val="24"/>
          <w:szCs w:val="24"/>
        </w:rPr>
        <w:t>BWC APPLICATION PACK</w:t>
      </w:r>
    </w:p>
    <w:p w14:paraId="343EF3F1" w14:textId="77777777" w:rsidR="00CC08D1" w:rsidRPr="00162FCC" w:rsidRDefault="00CC08D1" w:rsidP="00CC08D1">
      <w:pPr>
        <w:pStyle w:val="PlainText"/>
        <w:jc w:val="center"/>
        <w:rPr>
          <w:rFonts w:ascii="Georgia" w:hAnsi="Georgia" w:cs="Arial"/>
          <w:b/>
          <w:bCs/>
          <w:sz w:val="24"/>
          <w:szCs w:val="24"/>
        </w:rPr>
      </w:pPr>
    </w:p>
    <w:p w14:paraId="08C2DDC7"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Thank you for your interest in a position with Brighton Women’s Centre (BWC).</w:t>
      </w:r>
    </w:p>
    <w:p w14:paraId="36C2C2C8" w14:textId="77777777" w:rsidR="00CC08D1" w:rsidRPr="00162FCC" w:rsidRDefault="00CC08D1" w:rsidP="00CC08D1">
      <w:pPr>
        <w:pStyle w:val="PlainText"/>
        <w:contextualSpacing/>
        <w:rPr>
          <w:rFonts w:ascii="Georgia" w:hAnsi="Georgia" w:cs="Arial"/>
          <w:sz w:val="24"/>
          <w:szCs w:val="24"/>
        </w:rPr>
      </w:pPr>
    </w:p>
    <w:p w14:paraId="68B741EE"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In this pack, you will find:</w:t>
      </w:r>
    </w:p>
    <w:p w14:paraId="5969280B" w14:textId="77777777" w:rsidR="00CC08D1" w:rsidRPr="00162FCC" w:rsidRDefault="00CC08D1" w:rsidP="00CC08D1">
      <w:pPr>
        <w:pStyle w:val="PlainText"/>
        <w:contextualSpacing/>
        <w:rPr>
          <w:rFonts w:ascii="Georgia" w:hAnsi="Georgia" w:cs="Arial"/>
          <w:sz w:val="24"/>
          <w:szCs w:val="24"/>
        </w:rPr>
      </w:pPr>
    </w:p>
    <w:p w14:paraId="32320D02" w14:textId="77777777" w:rsidR="00CC08D1" w:rsidRPr="00162FCC" w:rsidRDefault="00CC08D1" w:rsidP="00AF78EF">
      <w:pPr>
        <w:pStyle w:val="PlainText"/>
        <w:numPr>
          <w:ilvl w:val="0"/>
          <w:numId w:val="2"/>
        </w:numPr>
        <w:contextualSpacing/>
        <w:rPr>
          <w:rFonts w:ascii="Georgia" w:hAnsi="Georgia" w:cs="Arial"/>
          <w:sz w:val="24"/>
          <w:szCs w:val="24"/>
        </w:rPr>
      </w:pPr>
      <w:r w:rsidRPr="00162FCC">
        <w:rPr>
          <w:rFonts w:ascii="Georgia" w:hAnsi="Georgia" w:cs="Arial"/>
          <w:sz w:val="24"/>
          <w:szCs w:val="24"/>
        </w:rPr>
        <w:t>Equalities and Data Protection statement</w:t>
      </w:r>
    </w:p>
    <w:p w14:paraId="4529C57E" w14:textId="77777777" w:rsidR="00CC08D1" w:rsidRPr="00162FCC" w:rsidRDefault="00CC08D1" w:rsidP="00AF78EF">
      <w:pPr>
        <w:pStyle w:val="PlainText"/>
        <w:numPr>
          <w:ilvl w:val="0"/>
          <w:numId w:val="2"/>
        </w:numPr>
        <w:contextualSpacing/>
        <w:rPr>
          <w:rFonts w:ascii="Georgia" w:hAnsi="Georgia" w:cs="Arial"/>
          <w:sz w:val="24"/>
          <w:szCs w:val="24"/>
        </w:rPr>
      </w:pPr>
      <w:r w:rsidRPr="00162FCC">
        <w:rPr>
          <w:rFonts w:ascii="Georgia" w:hAnsi="Georgia" w:cs="Arial"/>
          <w:sz w:val="24"/>
          <w:szCs w:val="24"/>
        </w:rPr>
        <w:t>Staff commitments</w:t>
      </w:r>
    </w:p>
    <w:p w14:paraId="6E8A3C5A" w14:textId="77777777" w:rsidR="00CC08D1" w:rsidRPr="00162FCC" w:rsidRDefault="00CC08D1" w:rsidP="00AF78EF">
      <w:pPr>
        <w:pStyle w:val="PlainText"/>
        <w:numPr>
          <w:ilvl w:val="0"/>
          <w:numId w:val="2"/>
        </w:numPr>
        <w:contextualSpacing/>
        <w:rPr>
          <w:rFonts w:ascii="Georgia" w:hAnsi="Georgia" w:cs="Arial"/>
          <w:sz w:val="24"/>
          <w:szCs w:val="24"/>
        </w:rPr>
      </w:pPr>
      <w:r w:rsidRPr="00162FCC">
        <w:rPr>
          <w:rFonts w:ascii="Georgia" w:hAnsi="Georgia" w:cs="Arial"/>
          <w:sz w:val="24"/>
          <w:szCs w:val="24"/>
        </w:rPr>
        <w:t>Job Description</w:t>
      </w:r>
    </w:p>
    <w:p w14:paraId="483A30C5" w14:textId="77777777" w:rsidR="00CC08D1" w:rsidRPr="00162FCC" w:rsidRDefault="00CC08D1" w:rsidP="00AF78EF">
      <w:pPr>
        <w:pStyle w:val="PlainText"/>
        <w:numPr>
          <w:ilvl w:val="0"/>
          <w:numId w:val="2"/>
        </w:numPr>
        <w:contextualSpacing/>
        <w:rPr>
          <w:rFonts w:ascii="Georgia" w:hAnsi="Georgia" w:cs="Arial"/>
          <w:sz w:val="24"/>
          <w:szCs w:val="24"/>
        </w:rPr>
      </w:pPr>
      <w:r w:rsidRPr="00162FCC">
        <w:rPr>
          <w:rFonts w:ascii="Georgia" w:hAnsi="Georgia" w:cs="Arial"/>
          <w:sz w:val="24"/>
          <w:szCs w:val="24"/>
        </w:rPr>
        <w:t>Person Specification</w:t>
      </w:r>
    </w:p>
    <w:p w14:paraId="7B6DDAF1" w14:textId="77777777" w:rsidR="00CC08D1" w:rsidRPr="00162FCC" w:rsidRDefault="00CC08D1" w:rsidP="00CC08D1">
      <w:pPr>
        <w:pStyle w:val="PlainText"/>
        <w:contextualSpacing/>
        <w:rPr>
          <w:rFonts w:ascii="Georgia" w:hAnsi="Georgia" w:cs="Arial"/>
          <w:sz w:val="24"/>
          <w:szCs w:val="24"/>
        </w:rPr>
      </w:pPr>
    </w:p>
    <w:p w14:paraId="4075468A"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The application form and Equalities form are included in a separate document which is the portion which will need to be returned to us.</w:t>
      </w:r>
    </w:p>
    <w:p w14:paraId="6E1FE0B1" w14:textId="77777777" w:rsidR="00CC08D1" w:rsidRPr="00162FCC" w:rsidRDefault="00CC08D1" w:rsidP="00CC08D1">
      <w:pPr>
        <w:pStyle w:val="PlainText"/>
        <w:tabs>
          <w:tab w:val="left" w:pos="5550"/>
        </w:tabs>
        <w:contextualSpacing/>
        <w:rPr>
          <w:rFonts w:ascii="Georgia" w:hAnsi="Georgia" w:cs="Arial"/>
          <w:sz w:val="24"/>
          <w:szCs w:val="24"/>
        </w:rPr>
      </w:pPr>
      <w:r w:rsidRPr="00162FCC">
        <w:rPr>
          <w:rFonts w:ascii="Georgia" w:hAnsi="Georgia" w:cs="Arial"/>
          <w:sz w:val="24"/>
          <w:szCs w:val="24"/>
        </w:rPr>
        <w:tab/>
      </w:r>
    </w:p>
    <w:p w14:paraId="57FBC7DB"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Please be aware that all applicants must be able to legally work within the UK for the maximum term of the contract and that relevant documentation must be provided at interview in the form of a current visa or similar.</w:t>
      </w:r>
    </w:p>
    <w:p w14:paraId="712F0994" w14:textId="77777777" w:rsidR="00CC08D1" w:rsidRPr="00162FCC" w:rsidRDefault="00CC08D1" w:rsidP="00CC08D1">
      <w:pPr>
        <w:pStyle w:val="PlainText"/>
        <w:contextualSpacing/>
        <w:rPr>
          <w:rFonts w:ascii="Georgia" w:hAnsi="Georgia" w:cs="Arial"/>
          <w:sz w:val="24"/>
          <w:szCs w:val="24"/>
        </w:rPr>
      </w:pPr>
    </w:p>
    <w:p w14:paraId="348F579F" w14:textId="3FD39B73"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 xml:space="preserve">Application should be submitted via email to </w:t>
      </w:r>
      <w:hyperlink r:id="rId11" w:history="1">
        <w:r w:rsidR="00162FCC" w:rsidRPr="00162FCC">
          <w:rPr>
            <w:rStyle w:val="Hyperlink"/>
            <w:rFonts w:ascii="Georgia" w:hAnsi="Georgia" w:cs="Arial"/>
            <w:sz w:val="24"/>
            <w:szCs w:val="24"/>
          </w:rPr>
          <w:t>hr@womenscentre.org.uk</w:t>
        </w:r>
      </w:hyperlink>
      <w:r w:rsidR="00162FCC" w:rsidRPr="00162FCC">
        <w:rPr>
          <w:rFonts w:ascii="Georgia" w:hAnsi="Georgia" w:cs="Arial"/>
          <w:sz w:val="24"/>
          <w:szCs w:val="24"/>
        </w:rPr>
        <w:t xml:space="preserve"> </w:t>
      </w:r>
      <w:r w:rsidRPr="00162FCC">
        <w:rPr>
          <w:rFonts w:ascii="Georgia" w:hAnsi="Georgia" w:cs="Arial"/>
          <w:sz w:val="24"/>
          <w:szCs w:val="24"/>
        </w:rPr>
        <w:t xml:space="preserve">by the date shown on the advertisement. Please quote the job title on the subject of the email. </w:t>
      </w:r>
    </w:p>
    <w:p w14:paraId="7A21351E" w14:textId="77777777" w:rsidR="00CC08D1" w:rsidRPr="00162FCC" w:rsidRDefault="00CC08D1" w:rsidP="00CC08D1">
      <w:pPr>
        <w:pStyle w:val="PlainText"/>
        <w:contextualSpacing/>
        <w:rPr>
          <w:rFonts w:ascii="Georgia" w:hAnsi="Georgia" w:cs="Arial"/>
          <w:sz w:val="24"/>
          <w:szCs w:val="24"/>
        </w:rPr>
      </w:pPr>
    </w:p>
    <w:p w14:paraId="66FFAF3D"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For those who would prefer to handwrite their application, the application form can be printed from the website and returned via post to:</w:t>
      </w:r>
    </w:p>
    <w:p w14:paraId="79F2B45D" w14:textId="77777777" w:rsidR="00CC08D1" w:rsidRPr="00162FCC" w:rsidRDefault="00CC08D1" w:rsidP="00CC08D1">
      <w:pPr>
        <w:pStyle w:val="PlainText"/>
        <w:contextualSpacing/>
        <w:rPr>
          <w:rFonts w:ascii="Georgia" w:hAnsi="Georgia" w:cs="Arial"/>
          <w:sz w:val="24"/>
          <w:szCs w:val="24"/>
        </w:rPr>
      </w:pPr>
    </w:p>
    <w:p w14:paraId="6EFE41A1"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 xml:space="preserve">BWC </w:t>
      </w:r>
    </w:p>
    <w:p w14:paraId="2B28A26B"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22 Richmond Place</w:t>
      </w:r>
    </w:p>
    <w:p w14:paraId="50EBB01F"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Brighton</w:t>
      </w:r>
    </w:p>
    <w:p w14:paraId="7CD07983" w14:textId="77777777" w:rsidR="00CC08D1" w:rsidRPr="00162FCC" w:rsidRDefault="00CC08D1" w:rsidP="00CC08D1">
      <w:pPr>
        <w:pStyle w:val="PlainText"/>
        <w:contextualSpacing/>
        <w:rPr>
          <w:rFonts w:ascii="Georgia" w:hAnsi="Georgia" w:cs="Arial"/>
          <w:sz w:val="24"/>
          <w:szCs w:val="24"/>
        </w:rPr>
      </w:pPr>
      <w:r w:rsidRPr="00162FCC">
        <w:rPr>
          <w:rFonts w:ascii="Georgia" w:hAnsi="Georgia" w:cs="Arial"/>
          <w:sz w:val="24"/>
          <w:szCs w:val="24"/>
        </w:rPr>
        <w:t>BN2 9NA</w:t>
      </w:r>
    </w:p>
    <w:p w14:paraId="64D29824" w14:textId="77777777" w:rsidR="00CC08D1" w:rsidRPr="00162FCC" w:rsidRDefault="00CC08D1" w:rsidP="00CC08D1">
      <w:pPr>
        <w:pStyle w:val="PlainText"/>
        <w:contextualSpacing/>
        <w:rPr>
          <w:rFonts w:ascii="Georgia" w:hAnsi="Georgia" w:cs="Arial"/>
          <w:sz w:val="24"/>
          <w:szCs w:val="24"/>
        </w:rPr>
      </w:pPr>
    </w:p>
    <w:p w14:paraId="7E237929"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We do not accept CVs in place of an application forms, although CVs can be submitted alongside an application if you wish. The application form will be used to shortlist and so all essential information contained within your CV which you wish to be taken into consideration, should be entered on the application form to ensure it is taken into account.</w:t>
      </w:r>
    </w:p>
    <w:p w14:paraId="31EC232A" w14:textId="77777777" w:rsidR="00CC08D1" w:rsidRPr="00162FCC" w:rsidRDefault="00CC08D1" w:rsidP="00CC08D1">
      <w:pPr>
        <w:pStyle w:val="PlainText"/>
        <w:contextualSpacing/>
        <w:jc w:val="both"/>
        <w:rPr>
          <w:rFonts w:ascii="Georgia" w:hAnsi="Georgia" w:cs="Arial"/>
          <w:sz w:val="24"/>
          <w:szCs w:val="24"/>
        </w:rPr>
      </w:pPr>
    </w:p>
    <w:p w14:paraId="4B0DD31B"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Specific examples of how you meet all essential and desirable criteria in the person specification should be stated in your application, as this will form the main basis of the short listing process. The short 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C688C45" w14:textId="77777777" w:rsidR="00CC08D1" w:rsidRPr="00162FCC" w:rsidRDefault="00CC08D1" w:rsidP="00CC08D1">
      <w:pPr>
        <w:pStyle w:val="PlainText"/>
        <w:contextualSpacing/>
        <w:jc w:val="both"/>
        <w:rPr>
          <w:rFonts w:ascii="Georgia" w:hAnsi="Georgia" w:cs="Arial"/>
          <w:sz w:val="24"/>
          <w:szCs w:val="24"/>
        </w:rPr>
      </w:pPr>
    </w:p>
    <w:p w14:paraId="01DA2EA1"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 xml:space="preserve">If you do not receive a response within two weeks of the closing date, please assume that on this occasion, you have not been shortlisted.  We regret that due to resources </w:t>
      </w:r>
      <w:r w:rsidRPr="00162FCC">
        <w:rPr>
          <w:rFonts w:ascii="Georgia" w:hAnsi="Georgia" w:cs="Arial"/>
          <w:sz w:val="24"/>
          <w:szCs w:val="24"/>
        </w:rPr>
        <w:lastRenderedPageBreak/>
        <w:t>and volume of applications, we are unable to write to unsuccessful applicants, but we do welcome future applications.</w:t>
      </w:r>
    </w:p>
    <w:p w14:paraId="2A3B77D5" w14:textId="77777777" w:rsidR="00CC08D1" w:rsidRPr="00162FCC" w:rsidRDefault="00CC08D1" w:rsidP="00CC08D1">
      <w:pPr>
        <w:pStyle w:val="PlainText"/>
        <w:contextualSpacing/>
        <w:jc w:val="both"/>
        <w:rPr>
          <w:rFonts w:ascii="Georgia" w:hAnsi="Georgia" w:cs="Arial"/>
          <w:sz w:val="24"/>
          <w:szCs w:val="24"/>
        </w:rPr>
      </w:pPr>
    </w:p>
    <w:p w14:paraId="4670F9B4"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 xml:space="preserve">Further information about BWC can be obtained on our website </w:t>
      </w:r>
      <w:hyperlink r:id="rId12" w:history="1">
        <w:r w:rsidRPr="00162FCC">
          <w:rPr>
            <w:rStyle w:val="Hyperlink"/>
            <w:rFonts w:ascii="Georgia" w:hAnsi="Georgia" w:cs="Arial"/>
            <w:color w:val="auto"/>
            <w:sz w:val="24"/>
            <w:szCs w:val="24"/>
            <w:u w:val="none"/>
          </w:rPr>
          <w:t>www.womenscentre.org.uk</w:t>
        </w:r>
      </w:hyperlink>
      <w:r w:rsidRPr="00162FCC">
        <w:rPr>
          <w:rFonts w:ascii="Georgia" w:hAnsi="Georgia" w:cs="Arial"/>
          <w:sz w:val="24"/>
          <w:szCs w:val="24"/>
        </w:rPr>
        <w:t xml:space="preserve">  </w:t>
      </w:r>
    </w:p>
    <w:p w14:paraId="77283844" w14:textId="77777777" w:rsidR="00CC08D1" w:rsidRPr="00162FCC" w:rsidRDefault="00CC08D1" w:rsidP="00CC08D1">
      <w:pPr>
        <w:pStyle w:val="PlainText"/>
        <w:contextualSpacing/>
        <w:jc w:val="both"/>
        <w:rPr>
          <w:rFonts w:ascii="Georgia" w:hAnsi="Georgia" w:cs="Arial"/>
          <w:sz w:val="24"/>
          <w:szCs w:val="24"/>
        </w:rPr>
      </w:pPr>
    </w:p>
    <w:p w14:paraId="5D038CA7"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Good luck in your application and thank you for your interest in BWC</w:t>
      </w:r>
    </w:p>
    <w:p w14:paraId="3089E16F" w14:textId="77777777" w:rsidR="00CC08D1" w:rsidRPr="00162FCC" w:rsidRDefault="00CC08D1" w:rsidP="00CC08D1">
      <w:pPr>
        <w:pStyle w:val="PlainText"/>
        <w:contextualSpacing/>
        <w:rPr>
          <w:rFonts w:ascii="Georgia" w:hAnsi="Georgia" w:cs="Arial"/>
          <w:sz w:val="24"/>
          <w:szCs w:val="24"/>
        </w:rPr>
      </w:pPr>
    </w:p>
    <w:p w14:paraId="349A3C29" w14:textId="77777777" w:rsidR="00CC08D1" w:rsidRPr="00162FCC" w:rsidRDefault="00CC08D1" w:rsidP="00CC08D1">
      <w:pPr>
        <w:pStyle w:val="PlainText"/>
        <w:contextualSpacing/>
        <w:rPr>
          <w:rFonts w:ascii="Georgia" w:hAnsi="Georgia" w:cs="Arial"/>
          <w:b/>
          <w:bCs/>
          <w:sz w:val="24"/>
          <w:szCs w:val="24"/>
        </w:rPr>
      </w:pPr>
      <w:r w:rsidRPr="00162FCC">
        <w:rPr>
          <w:rFonts w:ascii="Georgia" w:hAnsi="Georgia" w:cs="Arial"/>
          <w:b/>
          <w:bCs/>
          <w:sz w:val="24"/>
          <w:szCs w:val="24"/>
        </w:rPr>
        <w:t>EQUALITY &amp; DIVERSITY IN RECRUITMENT</w:t>
      </w:r>
    </w:p>
    <w:p w14:paraId="1C02CCC2" w14:textId="77777777" w:rsidR="00CC08D1" w:rsidRPr="00162FCC" w:rsidRDefault="00CC08D1" w:rsidP="00CC08D1">
      <w:pPr>
        <w:pStyle w:val="PlainText"/>
        <w:contextualSpacing/>
        <w:rPr>
          <w:rFonts w:ascii="Georgia" w:hAnsi="Georgia" w:cs="Arial"/>
          <w:sz w:val="24"/>
          <w:szCs w:val="24"/>
        </w:rPr>
      </w:pPr>
    </w:p>
    <w:p w14:paraId="3275FC7A" w14:textId="1C4284A0"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BWC is committed to inclusion and diversity and welcomes applications from people with relevant life as well as professional experience</w:t>
      </w:r>
      <w:r w:rsidR="004B2355" w:rsidRPr="00162FCC">
        <w:rPr>
          <w:rFonts w:ascii="Georgia" w:hAnsi="Georgia" w:cs="Arial"/>
          <w:sz w:val="24"/>
          <w:szCs w:val="24"/>
        </w:rPr>
        <w:t>.</w:t>
      </w:r>
      <w:r w:rsidRPr="00162FCC">
        <w:rPr>
          <w:rFonts w:ascii="Georgia" w:hAnsi="Georgia" w:cs="Arial"/>
          <w:sz w:val="24"/>
          <w:szCs w:val="24"/>
        </w:rPr>
        <w:t xml:space="preserve"> People from Black and Minoritised Ethnic communities are underrepresented in our organisation and we particularly welcome applications from this group.   </w:t>
      </w:r>
      <w:r w:rsidR="000A06DE" w:rsidRPr="00162FCC">
        <w:rPr>
          <w:rFonts w:ascii="Georgia" w:hAnsi="Georgia" w:cs="Arial"/>
          <w:sz w:val="24"/>
          <w:szCs w:val="24"/>
          <w:lang w:val="en-GB"/>
        </w:rPr>
        <w:t>We are also keen to receive applications from candidates who have experience of the criminal justice system and people with LGBTQ+ identities.</w:t>
      </w:r>
    </w:p>
    <w:p w14:paraId="7363B187" w14:textId="77777777" w:rsidR="00CC08D1" w:rsidRPr="00162FCC" w:rsidRDefault="00CC08D1" w:rsidP="00CC08D1">
      <w:pPr>
        <w:pStyle w:val="PlainText"/>
        <w:contextualSpacing/>
        <w:jc w:val="both"/>
        <w:rPr>
          <w:rFonts w:ascii="Georgia" w:hAnsi="Georgia" w:cs="Arial"/>
          <w:sz w:val="24"/>
          <w:szCs w:val="24"/>
        </w:rPr>
      </w:pPr>
    </w:p>
    <w:p w14:paraId="529E86BF"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BWC is committed to promoting fairness and equality in all of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short listing stage. At least two people will individually score the application.  The candidates who have the highest combined score above a set level will be selected for interview.</w:t>
      </w:r>
    </w:p>
    <w:p w14:paraId="26A42D39" w14:textId="77777777" w:rsidR="00CC08D1" w:rsidRPr="00162FCC" w:rsidRDefault="00CC08D1" w:rsidP="00CC08D1">
      <w:pPr>
        <w:pStyle w:val="PlainText"/>
        <w:contextualSpacing/>
        <w:jc w:val="both"/>
        <w:rPr>
          <w:rFonts w:ascii="Georgia" w:hAnsi="Georgia" w:cs="Arial"/>
          <w:sz w:val="24"/>
          <w:szCs w:val="24"/>
        </w:rPr>
      </w:pPr>
    </w:p>
    <w:p w14:paraId="0367A366" w14:textId="7B0E9192"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C1509B" w:rsidRPr="00162FCC">
          <w:rPr>
            <w:rStyle w:val="Hyperlink"/>
            <w:rFonts w:ascii="Georgia" w:hAnsi="Georgia" w:cs="Arial"/>
            <w:color w:val="auto"/>
            <w:sz w:val="24"/>
            <w:szCs w:val="24"/>
            <w:u w:val="none"/>
          </w:rPr>
          <w:t>hr@womenscentre.org.uk</w:t>
        </w:r>
      </w:hyperlink>
      <w:r w:rsidRPr="00162FCC">
        <w:rPr>
          <w:rFonts w:ascii="Georgia" w:hAnsi="Georgia" w:cs="Arial"/>
          <w:sz w:val="24"/>
          <w:szCs w:val="24"/>
        </w:rPr>
        <w:t xml:space="preserve"> prior to interview.  </w:t>
      </w:r>
    </w:p>
    <w:p w14:paraId="6768844F" w14:textId="514EF683" w:rsidR="00005409" w:rsidRPr="00162FCC" w:rsidRDefault="00005409" w:rsidP="00005409">
      <w:pPr>
        <w:contextualSpacing/>
        <w:rPr>
          <w:rFonts w:ascii="Georgia" w:hAnsi="Georgia"/>
          <w:b/>
          <w:bCs/>
        </w:rPr>
      </w:pPr>
      <w:r w:rsidRPr="00162FCC">
        <w:rPr>
          <w:rFonts w:ascii="Georgia" w:hAnsi="Georgia"/>
          <w:b/>
          <w:bCs/>
        </w:rPr>
        <w:t>*This post is restricted to women only as a genuine occupational requirement under Schedule 9 paragraph 1, Equality Act 2010 and is subject to an enhanced DBS check. </w:t>
      </w:r>
    </w:p>
    <w:p w14:paraId="20D00550" w14:textId="77777777" w:rsidR="00005409" w:rsidRPr="00162FCC" w:rsidRDefault="00005409" w:rsidP="00CC08D1">
      <w:pPr>
        <w:pStyle w:val="PlainText"/>
        <w:contextualSpacing/>
        <w:jc w:val="both"/>
        <w:rPr>
          <w:rFonts w:ascii="Georgia" w:hAnsi="Georgia" w:cs="Arial"/>
          <w:b/>
          <w:bCs/>
          <w:sz w:val="24"/>
          <w:szCs w:val="24"/>
        </w:rPr>
      </w:pPr>
    </w:p>
    <w:p w14:paraId="32CC2BB4" w14:textId="77777777" w:rsidR="00162FCC" w:rsidRPr="00162FCC" w:rsidRDefault="00162FCC" w:rsidP="00162FCC">
      <w:pPr>
        <w:pStyle w:val="PlainText"/>
        <w:contextualSpacing/>
        <w:jc w:val="both"/>
        <w:rPr>
          <w:rFonts w:ascii="Georgia" w:hAnsi="Georgia" w:cs="Arial"/>
          <w:b/>
          <w:bCs/>
          <w:sz w:val="24"/>
          <w:szCs w:val="24"/>
        </w:rPr>
      </w:pPr>
      <w:r w:rsidRPr="00162FCC">
        <w:rPr>
          <w:rFonts w:ascii="Georgia" w:hAnsi="Georgia" w:cs="Arial"/>
          <w:b/>
          <w:bCs/>
          <w:sz w:val="24"/>
          <w:szCs w:val="24"/>
        </w:rPr>
        <w:t>BWC BENEFITS</w:t>
      </w:r>
    </w:p>
    <w:p w14:paraId="5DB55887" w14:textId="77777777" w:rsidR="00162FCC" w:rsidRPr="00162FCC" w:rsidRDefault="00162FCC" w:rsidP="00162FCC">
      <w:pPr>
        <w:pStyle w:val="PlainText"/>
        <w:contextualSpacing/>
        <w:jc w:val="both"/>
        <w:rPr>
          <w:rFonts w:ascii="Georgia" w:hAnsi="Georgia" w:cs="Arial"/>
          <w:b/>
          <w:bCs/>
          <w:sz w:val="24"/>
          <w:szCs w:val="24"/>
        </w:rPr>
      </w:pPr>
    </w:p>
    <w:p w14:paraId="39BECDC1" w14:textId="11121F78" w:rsidR="00162FCC" w:rsidRPr="00162FCC" w:rsidRDefault="00162FCC" w:rsidP="00162FCC">
      <w:pPr>
        <w:pStyle w:val="PlainText"/>
        <w:contextualSpacing/>
        <w:jc w:val="both"/>
        <w:rPr>
          <w:rFonts w:ascii="Georgia" w:hAnsi="Georgia" w:cs="Arial"/>
          <w:sz w:val="24"/>
          <w:szCs w:val="24"/>
        </w:rPr>
      </w:pPr>
      <w:r w:rsidRPr="00162FCC">
        <w:rPr>
          <w:rFonts w:ascii="Georgia" w:hAnsi="Georgia" w:cs="Arial"/>
          <w:sz w:val="24"/>
          <w:szCs w:val="24"/>
        </w:rPr>
        <w:t>BWC offers staff members a generous package of benefits including a well-being allowance and a well-being hour during the working week; birthday leave; city centre offices on public transport routes; 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39F442AB" w14:textId="77777777" w:rsidR="00CC08D1" w:rsidRPr="00162FCC" w:rsidRDefault="00CC08D1" w:rsidP="00CC08D1">
      <w:pPr>
        <w:pStyle w:val="PlainText"/>
        <w:contextualSpacing/>
        <w:jc w:val="both"/>
        <w:rPr>
          <w:rFonts w:ascii="Georgia" w:hAnsi="Georgia" w:cs="Arial"/>
          <w:sz w:val="24"/>
          <w:szCs w:val="24"/>
        </w:rPr>
      </w:pPr>
    </w:p>
    <w:p w14:paraId="3383C637" w14:textId="77777777" w:rsidR="00CC08D1" w:rsidRPr="00162FCC" w:rsidRDefault="00CC08D1" w:rsidP="00CC08D1">
      <w:pPr>
        <w:pStyle w:val="PlainText"/>
        <w:contextualSpacing/>
        <w:rPr>
          <w:rFonts w:ascii="Georgia" w:hAnsi="Georgia" w:cs="Arial"/>
          <w:b/>
          <w:bCs/>
          <w:sz w:val="24"/>
          <w:szCs w:val="24"/>
        </w:rPr>
      </w:pPr>
      <w:r w:rsidRPr="00162FCC">
        <w:rPr>
          <w:rFonts w:ascii="Georgia" w:hAnsi="Georgia" w:cs="Arial"/>
          <w:b/>
          <w:bCs/>
          <w:sz w:val="24"/>
          <w:szCs w:val="24"/>
        </w:rPr>
        <w:t>DATA PROTECTION ACT 2018</w:t>
      </w:r>
    </w:p>
    <w:p w14:paraId="61580944" w14:textId="77777777" w:rsidR="00CC08D1" w:rsidRPr="00162FCC" w:rsidRDefault="00CC08D1" w:rsidP="00CC08D1">
      <w:pPr>
        <w:pStyle w:val="PlainText"/>
        <w:contextualSpacing/>
        <w:jc w:val="both"/>
        <w:rPr>
          <w:rFonts w:ascii="Georgia" w:hAnsi="Georgia" w:cs="Arial"/>
          <w:sz w:val="24"/>
          <w:szCs w:val="24"/>
        </w:rPr>
      </w:pPr>
    </w:p>
    <w:p w14:paraId="09685504" w14:textId="77777777" w:rsidR="00CC08D1" w:rsidRPr="00162FCC" w:rsidRDefault="00CC08D1" w:rsidP="00CC08D1">
      <w:pPr>
        <w:pStyle w:val="PlainText"/>
        <w:contextualSpacing/>
        <w:jc w:val="both"/>
        <w:rPr>
          <w:rFonts w:ascii="Georgia" w:hAnsi="Georgia" w:cs="Arial"/>
          <w:sz w:val="24"/>
          <w:szCs w:val="24"/>
        </w:rPr>
      </w:pPr>
      <w:r w:rsidRPr="00162FCC">
        <w:rPr>
          <w:rFonts w:ascii="Georgia" w:hAnsi="Georgia" w:cs="Arial"/>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their </w:t>
      </w:r>
      <w:r w:rsidRPr="00162FCC">
        <w:rPr>
          <w:rFonts w:ascii="Georgia" w:hAnsi="Georgia" w:cs="Arial"/>
          <w:sz w:val="24"/>
          <w:szCs w:val="24"/>
        </w:rPr>
        <w:lastRenderedPageBreak/>
        <w:t>details to be held on file for future vacancies; these forms will be held for a further six months.</w:t>
      </w:r>
    </w:p>
    <w:p w14:paraId="215BD17D" w14:textId="77777777" w:rsidR="00162FCC" w:rsidRDefault="00162FCC" w:rsidP="00CC08D1">
      <w:pPr>
        <w:jc w:val="both"/>
        <w:rPr>
          <w:rFonts w:ascii="Georgia" w:hAnsi="Georgia" w:cs="Arial"/>
          <w:b/>
          <w:bCs/>
          <w:szCs w:val="24"/>
        </w:rPr>
      </w:pPr>
    </w:p>
    <w:p w14:paraId="07AF401F" w14:textId="7DEA5214" w:rsidR="00CC08D1" w:rsidRPr="00162FCC" w:rsidRDefault="00CC08D1" w:rsidP="00CC08D1">
      <w:pPr>
        <w:jc w:val="both"/>
        <w:rPr>
          <w:rFonts w:ascii="Georgia" w:hAnsi="Georgia" w:cs="Arial"/>
          <w:b/>
          <w:bCs/>
          <w:szCs w:val="24"/>
        </w:rPr>
      </w:pPr>
      <w:r w:rsidRPr="00162FCC">
        <w:rPr>
          <w:rFonts w:ascii="Georgia" w:hAnsi="Georgia" w:cs="Arial"/>
          <w:b/>
          <w:bCs/>
          <w:szCs w:val="24"/>
        </w:rPr>
        <w:t>BWC STAFF COMMITMENTS</w:t>
      </w:r>
    </w:p>
    <w:p w14:paraId="46368487" w14:textId="77777777" w:rsidR="00CC08D1" w:rsidRPr="00B832E3" w:rsidRDefault="00CC08D1" w:rsidP="00CC08D1">
      <w:pPr>
        <w:rPr>
          <w:rFonts w:ascii="Georgia" w:hAnsi="Georgia" w:cs="Arial"/>
          <w:szCs w:val="24"/>
        </w:rPr>
      </w:pPr>
      <w:r w:rsidRPr="00B832E3">
        <w:rPr>
          <w:rFonts w:ascii="Georgia" w:hAnsi="Georgia" w:cs="Arial"/>
          <w:szCs w:val="24"/>
        </w:rPr>
        <w:t>All staff will be committed to:</w:t>
      </w:r>
    </w:p>
    <w:p w14:paraId="34871672" w14:textId="77777777" w:rsidR="00CC08D1" w:rsidRPr="00B832E3" w:rsidRDefault="00CC08D1" w:rsidP="00CC08D1">
      <w:pPr>
        <w:rPr>
          <w:rFonts w:ascii="Georgia" w:hAnsi="Georgia" w:cs="Arial"/>
          <w:szCs w:val="24"/>
        </w:rPr>
      </w:pPr>
    </w:p>
    <w:p w14:paraId="3D74E05E"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appropriate information, advice and support is made available to women and children using the service, including where necessary therapeutic help and counselling.</w:t>
      </w:r>
    </w:p>
    <w:p w14:paraId="47D03E87" w14:textId="77777777" w:rsidR="00CC08D1" w:rsidRPr="00B832E3" w:rsidRDefault="00CC08D1" w:rsidP="00CC08D1">
      <w:pPr>
        <w:rPr>
          <w:rFonts w:ascii="Georgia" w:hAnsi="Georgia" w:cs="Arial"/>
          <w:szCs w:val="24"/>
        </w:rPr>
      </w:pPr>
    </w:p>
    <w:p w14:paraId="1AFBACB8"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Protect the interests of the children using the service, having full regard to their educational, childcare, health, leisure and child protection needs.</w:t>
      </w:r>
    </w:p>
    <w:p w14:paraId="441DC2FE" w14:textId="77777777" w:rsidR="00CC08D1" w:rsidRPr="00B832E3" w:rsidRDefault="00CC08D1" w:rsidP="00CC08D1">
      <w:pPr>
        <w:rPr>
          <w:rFonts w:ascii="Georgia" w:hAnsi="Georgia" w:cs="Arial"/>
          <w:szCs w:val="24"/>
        </w:rPr>
      </w:pPr>
    </w:p>
    <w:p w14:paraId="44CE744C"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Identify and respond to the needs of women and children using the service, promoting working practices which enable women to gain strength and confidence and to make informed choices about their lives.</w:t>
      </w:r>
    </w:p>
    <w:p w14:paraId="3F506246" w14:textId="77777777" w:rsidR="00CC08D1" w:rsidRPr="00B832E3" w:rsidRDefault="00CC08D1" w:rsidP="00CC08D1">
      <w:pPr>
        <w:rPr>
          <w:rFonts w:ascii="Georgia" w:hAnsi="Georgia" w:cs="Arial"/>
          <w:szCs w:val="24"/>
        </w:rPr>
      </w:pPr>
    </w:p>
    <w:p w14:paraId="09D6E908"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Share a commitment to and responsibility for work which extends and develops BWC services according to our stated aims.</w:t>
      </w:r>
    </w:p>
    <w:p w14:paraId="14B683F8" w14:textId="77777777" w:rsidR="00CC08D1" w:rsidRPr="00B832E3" w:rsidRDefault="00CC08D1" w:rsidP="00CC08D1">
      <w:pPr>
        <w:rPr>
          <w:rFonts w:ascii="Georgia" w:hAnsi="Georgia" w:cs="Arial"/>
          <w:szCs w:val="24"/>
        </w:rPr>
      </w:pPr>
    </w:p>
    <w:p w14:paraId="38F16D14"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women are informed of services provided by other agencies, where appropriate referred to them, and supported in their dealings with them.</w:t>
      </w:r>
    </w:p>
    <w:p w14:paraId="20F263A5" w14:textId="77777777" w:rsidR="00CC08D1" w:rsidRPr="00B832E3" w:rsidRDefault="00CC08D1" w:rsidP="00CC08D1">
      <w:pPr>
        <w:rPr>
          <w:rFonts w:ascii="Georgia" w:hAnsi="Georgia" w:cs="Arial"/>
          <w:szCs w:val="24"/>
        </w:rPr>
      </w:pPr>
    </w:p>
    <w:p w14:paraId="0DE58072"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Uphold our equal opportunities policy, and agreed anti-discriminatory practice guidelines.</w:t>
      </w:r>
    </w:p>
    <w:p w14:paraId="387D3E2D" w14:textId="77777777" w:rsidR="00CC08D1" w:rsidRPr="00B832E3" w:rsidRDefault="00CC08D1" w:rsidP="00CC08D1">
      <w:pPr>
        <w:rPr>
          <w:rFonts w:ascii="Georgia" w:hAnsi="Georgia" w:cs="Arial"/>
          <w:szCs w:val="24"/>
        </w:rPr>
      </w:pPr>
    </w:p>
    <w:p w14:paraId="37C716F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all staff and service users are aware of BWC's policies, rules, and complaints procedures, and that these are upheld and implemented.</w:t>
      </w:r>
    </w:p>
    <w:p w14:paraId="6BC9F586" w14:textId="77777777" w:rsidR="00CC08D1" w:rsidRPr="00B832E3" w:rsidRDefault="00CC08D1" w:rsidP="00CC08D1">
      <w:pPr>
        <w:rPr>
          <w:rFonts w:ascii="Georgia" w:hAnsi="Georgia" w:cs="Arial"/>
          <w:szCs w:val="24"/>
        </w:rPr>
      </w:pPr>
    </w:p>
    <w:p w14:paraId="3DDCFB0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A commitment to treat all staff and volunteers equally and with respect.</w:t>
      </w:r>
    </w:p>
    <w:p w14:paraId="61983F25" w14:textId="77777777" w:rsidR="00CC08D1" w:rsidRPr="00B832E3" w:rsidRDefault="00CC08D1" w:rsidP="00CC08D1">
      <w:pPr>
        <w:rPr>
          <w:rFonts w:ascii="Georgia" w:hAnsi="Georgia" w:cs="Arial"/>
          <w:szCs w:val="24"/>
        </w:rPr>
      </w:pPr>
    </w:p>
    <w:p w14:paraId="28BB6056"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Maintain good relations with the local community, and with relevant women's and community groups, striving to learn from them and, in line with the Objects of BWC, meet their needs as they see them.</w:t>
      </w:r>
    </w:p>
    <w:p w14:paraId="376B7A51" w14:textId="77777777" w:rsidR="00CC08D1" w:rsidRPr="00B832E3" w:rsidRDefault="00CC08D1" w:rsidP="00CC08D1">
      <w:pPr>
        <w:rPr>
          <w:rFonts w:ascii="Georgia" w:hAnsi="Georgia" w:cs="Arial"/>
          <w:szCs w:val="24"/>
        </w:rPr>
      </w:pPr>
    </w:p>
    <w:p w14:paraId="31403C4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Uphold health and safety standards, providing a clean and safe environment for users of the service and staff, and also taking adequate precautions to maintain users' and staff's personal safety.</w:t>
      </w:r>
    </w:p>
    <w:p w14:paraId="08567619" w14:textId="77777777" w:rsidR="00CC08D1" w:rsidRPr="00B832E3" w:rsidRDefault="00CC08D1" w:rsidP="00CC08D1">
      <w:pPr>
        <w:rPr>
          <w:rFonts w:ascii="Georgia" w:hAnsi="Georgia" w:cs="Arial"/>
          <w:szCs w:val="24"/>
        </w:rPr>
      </w:pPr>
    </w:p>
    <w:p w14:paraId="77FD56EC"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appropriate boundaries are maintained between service users and staff at all times, that service users' privacy is respected, and that staff's personal contact details are not revealed.</w:t>
      </w:r>
      <w:r w:rsidRPr="00B832E3">
        <w:rPr>
          <w:rFonts w:ascii="Georgia" w:hAnsi="Georgia" w:cs="Arial"/>
          <w:szCs w:val="24"/>
        </w:rPr>
        <w:tab/>
      </w:r>
    </w:p>
    <w:p w14:paraId="4CFCA4A1" w14:textId="77777777" w:rsidR="00CC08D1" w:rsidRPr="00B832E3" w:rsidRDefault="00CC08D1" w:rsidP="00CC08D1">
      <w:pPr>
        <w:pStyle w:val="ListParagraph"/>
        <w:rPr>
          <w:rFonts w:ascii="Georgia" w:hAnsi="Georgia" w:cs="Arial"/>
          <w:sz w:val="24"/>
          <w:szCs w:val="24"/>
        </w:rPr>
      </w:pPr>
    </w:p>
    <w:p w14:paraId="134488E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Have a firm commitment to working within the organisation’s feminist theoretical perspective.</w:t>
      </w:r>
    </w:p>
    <w:p w14:paraId="04F72355" w14:textId="77777777" w:rsidR="00CC08D1" w:rsidRPr="00B832E3" w:rsidRDefault="00CC08D1" w:rsidP="00162FCC">
      <w:pPr>
        <w:rPr>
          <w:rFonts w:ascii="Georgia" w:hAnsi="Georgia"/>
          <w:szCs w:val="24"/>
        </w:rPr>
      </w:pPr>
    </w:p>
    <w:p w14:paraId="7DDD6188" w14:textId="77777777" w:rsidR="001B21CE" w:rsidRPr="00B832E3" w:rsidRDefault="001B21CE" w:rsidP="001B21CE">
      <w:pPr>
        <w:pStyle w:val="NoSpacing"/>
        <w:jc w:val="center"/>
        <w:rPr>
          <w:rFonts w:ascii="Georgia" w:eastAsia="Calibri" w:hAnsi="Georgia"/>
          <w:b/>
          <w:bCs/>
          <w:sz w:val="24"/>
          <w:szCs w:val="24"/>
        </w:rPr>
      </w:pPr>
      <w:r w:rsidRPr="00B832E3">
        <w:rPr>
          <w:rFonts w:ascii="Georgia" w:eastAsia="Calibri" w:hAnsi="Georgia"/>
          <w:b/>
          <w:bCs/>
          <w:sz w:val="24"/>
          <w:szCs w:val="24"/>
        </w:rPr>
        <w:lastRenderedPageBreak/>
        <w:t>JOB DESCRIPTION</w:t>
      </w:r>
    </w:p>
    <w:p w14:paraId="30F3ACB2" w14:textId="77777777" w:rsidR="001B21CE" w:rsidRPr="00B832E3" w:rsidRDefault="001B21CE" w:rsidP="001B21CE">
      <w:pPr>
        <w:spacing w:after="200" w:line="276" w:lineRule="auto"/>
        <w:jc w:val="right"/>
        <w:rPr>
          <w:rFonts w:ascii="Georgia" w:eastAsia="Calibri" w:hAnsi="Georgia"/>
          <w:b/>
          <w:bCs/>
        </w:rPr>
      </w:pPr>
    </w:p>
    <w:p w14:paraId="3303619E" w14:textId="114748B3" w:rsidR="00D91C3D" w:rsidRPr="00B832E3" w:rsidRDefault="001A70D3" w:rsidP="001A70D3">
      <w:pPr>
        <w:spacing w:after="280" w:line="276" w:lineRule="auto"/>
        <w:rPr>
          <w:rFonts w:ascii="Georgia" w:hAnsi="Georgia"/>
        </w:rPr>
      </w:pPr>
      <w:r w:rsidRPr="00B832E3">
        <w:rPr>
          <w:rFonts w:ascii="Georgia" w:hAnsi="Georgia"/>
          <w:b/>
          <w:bCs/>
        </w:rPr>
        <w:t>Job Title:</w:t>
      </w:r>
      <w:r w:rsidRPr="00B832E3">
        <w:rPr>
          <w:rFonts w:ascii="Georgia" w:hAnsi="Georgia"/>
        </w:rPr>
        <w:t>  </w:t>
      </w:r>
      <w:r w:rsidRPr="00B832E3">
        <w:rPr>
          <w:rFonts w:ascii="Georgia" w:hAnsi="Georgia"/>
        </w:rPr>
        <w:tab/>
      </w:r>
      <w:r w:rsidRPr="00B832E3">
        <w:rPr>
          <w:rFonts w:ascii="Georgia" w:hAnsi="Georgia"/>
        </w:rPr>
        <w:tab/>
        <w:t xml:space="preserve">Women’s Secure Pathway Enhancement Worker </w:t>
      </w:r>
    </w:p>
    <w:p w14:paraId="04518855" w14:textId="6375FABF" w:rsidR="00DA6D0A" w:rsidRDefault="00DA6D0A" w:rsidP="001A70D3">
      <w:pPr>
        <w:spacing w:before="280" w:after="280" w:line="276" w:lineRule="auto"/>
        <w:ind w:left="2160" w:hanging="2160"/>
        <w:rPr>
          <w:rFonts w:ascii="Georgia" w:hAnsi="Georgia"/>
          <w:b/>
          <w:bCs/>
        </w:rPr>
      </w:pPr>
      <w:r>
        <w:rPr>
          <w:rFonts w:ascii="Georgia" w:hAnsi="Georgia"/>
          <w:b/>
          <w:bCs/>
        </w:rPr>
        <w:t>Employer:</w:t>
      </w:r>
      <w:r>
        <w:rPr>
          <w:rFonts w:ascii="Georgia" w:hAnsi="Georgia"/>
          <w:b/>
          <w:bCs/>
        </w:rPr>
        <w:tab/>
      </w:r>
      <w:r w:rsidRPr="00DA6D0A">
        <w:rPr>
          <w:rFonts w:ascii="Georgia" w:hAnsi="Georgia"/>
        </w:rPr>
        <w:t>Brighton Women’s Centre</w:t>
      </w:r>
    </w:p>
    <w:p w14:paraId="22C0405F" w14:textId="16D11E1C" w:rsidR="001A70D3" w:rsidRPr="00B832E3" w:rsidRDefault="001A70D3" w:rsidP="001A70D3">
      <w:pPr>
        <w:spacing w:before="280" w:after="280" w:line="276" w:lineRule="auto"/>
        <w:ind w:left="2160" w:hanging="2160"/>
        <w:rPr>
          <w:rFonts w:ascii="Georgia" w:eastAsia="Calibri" w:hAnsi="Georgia"/>
        </w:rPr>
      </w:pPr>
      <w:r w:rsidRPr="00B832E3">
        <w:rPr>
          <w:rFonts w:ascii="Georgia" w:hAnsi="Georgia"/>
          <w:b/>
          <w:bCs/>
        </w:rPr>
        <w:t xml:space="preserve">Purpose of role:  </w:t>
      </w:r>
      <w:r w:rsidRPr="00B832E3">
        <w:rPr>
          <w:rFonts w:ascii="Georgia" w:hAnsi="Georgia"/>
        </w:rPr>
        <w:tab/>
        <w:t>The Women’s Secure Pathway Enhancement Worker</w:t>
      </w:r>
      <w:r w:rsidRPr="00B832E3" w:rsidDel="00E83F6B">
        <w:rPr>
          <w:rFonts w:ascii="Georgia" w:hAnsi="Georgia"/>
        </w:rPr>
        <w:t xml:space="preserve"> </w:t>
      </w:r>
      <w:r w:rsidRPr="00B832E3">
        <w:rPr>
          <w:rFonts w:ascii="Georgia" w:hAnsi="Georgia"/>
        </w:rPr>
        <w:t xml:space="preserve">will co-produce 1-1 </w:t>
      </w:r>
      <w:r w:rsidRPr="00B832E3">
        <w:rPr>
          <w:rFonts w:ascii="Georgia" w:eastAsia="Calibri" w:hAnsi="Georgia"/>
        </w:rPr>
        <w:t xml:space="preserve">support with all women in secure mental health facilities around the emotional and practical aspects of managing transitions </w:t>
      </w:r>
      <w:r w:rsidRPr="00B832E3">
        <w:rPr>
          <w:rFonts w:ascii="Georgia" w:hAnsi="Georgia"/>
          <w:lang w:eastAsia="en-GB"/>
        </w:rPr>
        <w:t>in partnership with other key staff involved in their support.</w:t>
      </w:r>
    </w:p>
    <w:p w14:paraId="44723B4D" w14:textId="012220D9" w:rsidR="001A70D3" w:rsidRPr="00B832E3" w:rsidRDefault="00D91C3D" w:rsidP="001A70D3">
      <w:pPr>
        <w:spacing w:before="280" w:after="280" w:line="276" w:lineRule="auto"/>
        <w:ind w:left="2160"/>
        <w:rPr>
          <w:rFonts w:ascii="Georgia" w:eastAsia="Calibri" w:hAnsi="Georgia"/>
        </w:rPr>
      </w:pPr>
      <w:r>
        <w:rPr>
          <w:rFonts w:ascii="Georgia" w:hAnsi="Georgia"/>
          <w:lang w:eastAsia="en-GB"/>
        </w:rPr>
        <w:t>They</w:t>
      </w:r>
      <w:r w:rsidR="001A70D3" w:rsidRPr="00B832E3">
        <w:rPr>
          <w:rFonts w:ascii="Georgia" w:hAnsi="Georgia"/>
          <w:lang w:eastAsia="en-GB"/>
        </w:rPr>
        <w:t xml:space="preserve"> will co-produce group well-being activities that are aimed at building on strengths and enhancing the well-being of women in the secure setting in partnership with other key staff on the wards.</w:t>
      </w:r>
    </w:p>
    <w:p w14:paraId="6D59DB0D" w14:textId="678F769C" w:rsidR="001A70D3" w:rsidRPr="00B832E3" w:rsidRDefault="001A70D3" w:rsidP="001A70D3">
      <w:pPr>
        <w:rPr>
          <w:rFonts w:ascii="Georgia" w:hAnsi="Georgia"/>
        </w:rPr>
      </w:pPr>
      <w:r w:rsidRPr="00B832E3">
        <w:rPr>
          <w:rFonts w:ascii="Georgia" w:hAnsi="Georgia"/>
          <w:b/>
          <w:bCs/>
        </w:rPr>
        <w:t xml:space="preserve">Salary: </w:t>
      </w:r>
      <w:r w:rsidRPr="00B832E3">
        <w:rPr>
          <w:rFonts w:ascii="Georgia" w:hAnsi="Georgia"/>
        </w:rPr>
        <w:tab/>
      </w:r>
      <w:r w:rsidRPr="00B832E3">
        <w:rPr>
          <w:rFonts w:ascii="Georgia" w:hAnsi="Georgia"/>
        </w:rPr>
        <w:tab/>
        <w:t>£10,996.33 pro rata, £27490.82 (FTE)</w:t>
      </w:r>
    </w:p>
    <w:p w14:paraId="2B357903" w14:textId="5C22BEF8" w:rsidR="001A70D3" w:rsidRPr="00162FCC" w:rsidRDefault="001A70D3" w:rsidP="001A70D3">
      <w:pPr>
        <w:spacing w:before="280" w:after="280" w:line="276" w:lineRule="auto"/>
        <w:ind w:left="2160" w:hanging="2160"/>
        <w:rPr>
          <w:rFonts w:ascii="Georgia" w:hAnsi="Georgia"/>
        </w:rPr>
      </w:pPr>
      <w:r w:rsidRPr="00B832E3">
        <w:rPr>
          <w:rFonts w:ascii="Georgia" w:hAnsi="Georgia"/>
          <w:b/>
          <w:bCs/>
        </w:rPr>
        <w:t>Working hours: </w:t>
      </w:r>
      <w:r w:rsidRPr="00B832E3">
        <w:rPr>
          <w:rFonts w:ascii="Georgia" w:hAnsi="Georgia"/>
        </w:rPr>
        <w:tab/>
      </w:r>
      <w:r w:rsidRPr="00162FCC">
        <w:rPr>
          <w:rFonts w:ascii="Georgia" w:hAnsi="Georgia"/>
        </w:rPr>
        <w:t>14 hours per week, over 2 set days each week (</w:t>
      </w:r>
      <w:r w:rsidR="00886152" w:rsidRPr="00162FCC">
        <w:rPr>
          <w:rFonts w:ascii="Georgia" w:hAnsi="Georgia"/>
        </w:rPr>
        <w:t xml:space="preserve">one to be Thursday – the other </w:t>
      </w:r>
      <w:r w:rsidRPr="00162FCC">
        <w:rPr>
          <w:rFonts w:ascii="Georgia" w:hAnsi="Georgia"/>
        </w:rPr>
        <w:t xml:space="preserve">day to be agreed with Manager) </w:t>
      </w:r>
    </w:p>
    <w:p w14:paraId="3D702229" w14:textId="3129CF45" w:rsidR="001A70D3" w:rsidRPr="00B832E3" w:rsidRDefault="001A70D3" w:rsidP="004873E8">
      <w:pPr>
        <w:spacing w:before="280" w:after="280" w:line="276" w:lineRule="auto"/>
        <w:ind w:left="2160" w:hanging="2160"/>
        <w:rPr>
          <w:rFonts w:ascii="Georgia" w:hAnsi="Georgia"/>
        </w:rPr>
      </w:pPr>
      <w:r w:rsidRPr="00B832E3">
        <w:rPr>
          <w:rFonts w:ascii="Georgia" w:hAnsi="Georgia"/>
          <w:b/>
          <w:bCs/>
        </w:rPr>
        <w:t>Work location: </w:t>
      </w:r>
      <w:r w:rsidRPr="00B832E3">
        <w:rPr>
          <w:rFonts w:ascii="Georgia" w:hAnsi="Georgia"/>
        </w:rPr>
        <w:tab/>
        <w:t xml:space="preserve">Hospital based </w:t>
      </w:r>
      <w:r w:rsidR="004873E8" w:rsidRPr="00B832E3">
        <w:rPr>
          <w:rFonts w:ascii="Georgia" w:hAnsi="Georgia"/>
        </w:rPr>
        <w:t>–</w:t>
      </w:r>
      <w:r w:rsidRPr="00B832E3">
        <w:rPr>
          <w:rFonts w:ascii="Georgia" w:hAnsi="Georgia"/>
        </w:rPr>
        <w:t xml:space="preserve"> </w:t>
      </w:r>
      <w:r w:rsidR="00E25A26">
        <w:rPr>
          <w:rFonts w:ascii="Georgia" w:hAnsi="Georgia"/>
        </w:rPr>
        <w:t>either</w:t>
      </w:r>
      <w:r w:rsidR="004873E8" w:rsidRPr="00B832E3">
        <w:rPr>
          <w:rFonts w:ascii="Georgia" w:hAnsi="Georgia"/>
        </w:rPr>
        <w:t xml:space="preserve"> a) </w:t>
      </w:r>
      <w:r w:rsidRPr="00B832E3">
        <w:rPr>
          <w:rFonts w:ascii="Georgia" w:hAnsi="Georgia"/>
        </w:rPr>
        <w:t xml:space="preserve">Hazel Ward at the Chichester Centre in West Sussex, </w:t>
      </w:r>
      <w:r w:rsidR="004873E8" w:rsidRPr="00B832E3">
        <w:rPr>
          <w:rFonts w:ascii="Georgia" w:hAnsi="Georgia"/>
        </w:rPr>
        <w:t xml:space="preserve">b) </w:t>
      </w:r>
      <w:r w:rsidRPr="00B832E3">
        <w:rPr>
          <w:rFonts w:ascii="Georgia" w:hAnsi="Georgia"/>
        </w:rPr>
        <w:t>Walmer Ward at the Trevor Gibbens Unit in Maidstone</w:t>
      </w:r>
      <w:r w:rsidR="004873E8" w:rsidRPr="00B832E3">
        <w:rPr>
          <w:rFonts w:ascii="Georgia" w:hAnsi="Georgia"/>
        </w:rPr>
        <w:t xml:space="preserve">, </w:t>
      </w:r>
      <w:r w:rsidR="00E25A26">
        <w:rPr>
          <w:rFonts w:ascii="Georgia" w:hAnsi="Georgia"/>
        </w:rPr>
        <w:t xml:space="preserve">or </w:t>
      </w:r>
      <w:r w:rsidR="004873E8" w:rsidRPr="00B832E3">
        <w:rPr>
          <w:rFonts w:ascii="Georgia" w:hAnsi="Georgia"/>
        </w:rPr>
        <w:t>c)</w:t>
      </w:r>
      <w:r w:rsidRPr="00B832E3">
        <w:rPr>
          <w:rFonts w:ascii="Georgia" w:hAnsi="Georgia"/>
        </w:rPr>
        <w:t xml:space="preserve">Blossom Ward </w:t>
      </w:r>
      <w:r w:rsidR="004873E8" w:rsidRPr="00B832E3">
        <w:rPr>
          <w:rFonts w:ascii="Georgia" w:hAnsi="Georgia"/>
        </w:rPr>
        <w:t xml:space="preserve">at the </w:t>
      </w:r>
      <w:r w:rsidRPr="00B832E3">
        <w:rPr>
          <w:rFonts w:ascii="Georgia" w:hAnsi="Georgia"/>
        </w:rPr>
        <w:t xml:space="preserve">Hellingly Centre </w:t>
      </w:r>
      <w:r w:rsidR="004873E8" w:rsidRPr="00B832E3">
        <w:rPr>
          <w:rFonts w:ascii="Georgia" w:hAnsi="Georgia"/>
        </w:rPr>
        <w:t xml:space="preserve">in </w:t>
      </w:r>
      <w:r w:rsidRPr="00B832E3">
        <w:rPr>
          <w:rFonts w:ascii="Georgia" w:hAnsi="Georgia"/>
        </w:rPr>
        <w:t>East Sussex</w:t>
      </w:r>
    </w:p>
    <w:p w14:paraId="11DB4FF8" w14:textId="77777777" w:rsidR="001A70D3" w:rsidRPr="00B832E3" w:rsidRDefault="001A70D3" w:rsidP="001A70D3">
      <w:pPr>
        <w:spacing w:before="280" w:after="280" w:line="276" w:lineRule="auto"/>
        <w:rPr>
          <w:rFonts w:ascii="Georgia" w:hAnsi="Georgia"/>
        </w:rPr>
      </w:pPr>
      <w:r w:rsidRPr="00B832E3">
        <w:rPr>
          <w:rFonts w:ascii="Georgia" w:hAnsi="Georgia"/>
          <w:b/>
          <w:bCs/>
        </w:rPr>
        <w:t xml:space="preserve">Responsible to: </w:t>
      </w:r>
      <w:r w:rsidRPr="00B832E3">
        <w:rPr>
          <w:rFonts w:ascii="Georgia" w:hAnsi="Georgia"/>
        </w:rPr>
        <w:tab/>
        <w:t>Women’s Secure Pathway: Senior Enhancement Worker</w:t>
      </w:r>
    </w:p>
    <w:p w14:paraId="47A18FEF" w14:textId="153BB70D" w:rsidR="004B2654" w:rsidRPr="00E47ABC" w:rsidRDefault="008D061C" w:rsidP="004B2654">
      <w:pPr>
        <w:spacing w:before="280" w:after="280"/>
        <w:rPr>
          <w:rFonts w:ascii="Georgia" w:hAnsi="Georgia"/>
          <w:bCs/>
          <w:color w:val="000000" w:themeColor="text1"/>
          <w:szCs w:val="24"/>
        </w:rPr>
      </w:pPr>
      <w:r w:rsidRPr="00B832E3">
        <w:rPr>
          <w:rFonts w:ascii="Georgia" w:eastAsia="Calibri" w:hAnsi="Georgia"/>
          <w:b/>
        </w:rPr>
        <w:t>Contract Type:</w:t>
      </w:r>
      <w:r w:rsidRPr="00B832E3">
        <w:rPr>
          <w:rFonts w:ascii="Georgia" w:eastAsia="Calibri" w:hAnsi="Georgia"/>
        </w:rPr>
        <w:tab/>
      </w:r>
      <w:r w:rsidR="004B2654" w:rsidRPr="00E47ABC">
        <w:rPr>
          <w:rFonts w:ascii="Georgia" w:hAnsi="Georgia"/>
          <w:bCs/>
          <w:szCs w:val="24"/>
        </w:rPr>
        <w:t xml:space="preserve">Fixed term until </w:t>
      </w:r>
      <w:r w:rsidR="004B2654" w:rsidRPr="00E47ABC">
        <w:rPr>
          <w:rFonts w:ascii="Georgia" w:hAnsi="Georgia"/>
          <w:bCs/>
          <w:color w:val="000000" w:themeColor="text1"/>
          <w:szCs w:val="24"/>
        </w:rPr>
        <w:t>31</w:t>
      </w:r>
      <w:r w:rsidR="004B2654" w:rsidRPr="00E47ABC">
        <w:rPr>
          <w:rFonts w:ascii="Georgia" w:hAnsi="Georgia"/>
          <w:bCs/>
          <w:color w:val="000000" w:themeColor="text1"/>
          <w:szCs w:val="24"/>
          <w:vertAlign w:val="superscript"/>
        </w:rPr>
        <w:t>st</w:t>
      </w:r>
      <w:r w:rsidR="004B2654" w:rsidRPr="00E47ABC">
        <w:rPr>
          <w:rFonts w:ascii="Georgia" w:hAnsi="Georgia"/>
          <w:bCs/>
          <w:color w:val="000000" w:themeColor="text1"/>
          <w:szCs w:val="24"/>
        </w:rPr>
        <w:t xml:space="preserve"> March 2027 with possibility of extension </w:t>
      </w:r>
      <w:r w:rsidR="004B2654">
        <w:rPr>
          <w:rFonts w:ascii="Georgia" w:hAnsi="Georgia"/>
          <w:bCs/>
          <w:color w:val="000000" w:themeColor="text1"/>
          <w:szCs w:val="24"/>
        </w:rPr>
        <w:tab/>
      </w:r>
      <w:r w:rsidR="004B2654">
        <w:rPr>
          <w:rFonts w:ascii="Georgia" w:hAnsi="Georgia"/>
          <w:bCs/>
          <w:color w:val="000000" w:themeColor="text1"/>
          <w:szCs w:val="24"/>
        </w:rPr>
        <w:tab/>
      </w:r>
      <w:r w:rsidR="004B2654">
        <w:rPr>
          <w:rFonts w:ascii="Georgia" w:hAnsi="Georgia"/>
          <w:bCs/>
          <w:color w:val="000000" w:themeColor="text1"/>
          <w:szCs w:val="24"/>
        </w:rPr>
        <w:tab/>
      </w:r>
      <w:r w:rsidR="004B2654" w:rsidRPr="00E47ABC">
        <w:rPr>
          <w:rFonts w:ascii="Georgia" w:hAnsi="Georgia"/>
          <w:bCs/>
          <w:color w:val="000000" w:themeColor="text1"/>
          <w:szCs w:val="24"/>
        </w:rPr>
        <w:t>subject to agreement</w:t>
      </w:r>
    </w:p>
    <w:p w14:paraId="35ACF8DE" w14:textId="1C1BA72F" w:rsidR="008D061C" w:rsidRPr="00B832E3" w:rsidRDefault="008D061C" w:rsidP="001B21CE">
      <w:pPr>
        <w:rPr>
          <w:rFonts w:ascii="Georgia" w:eastAsia="Calibri" w:hAnsi="Georgia"/>
        </w:rPr>
      </w:pPr>
    </w:p>
    <w:p w14:paraId="32BCB0C6" w14:textId="5B6E5C59" w:rsidR="008D061C" w:rsidRDefault="008D061C" w:rsidP="001B21CE">
      <w:pPr>
        <w:rPr>
          <w:rFonts w:ascii="Georgia" w:eastAsia="Calibri" w:hAnsi="Georgia"/>
          <w:b/>
          <w:bCs/>
          <w:u w:val="single"/>
        </w:rPr>
      </w:pPr>
      <w:r w:rsidRPr="00B832E3">
        <w:rPr>
          <w:rFonts w:ascii="Georgia" w:eastAsia="Calibri" w:hAnsi="Georgia"/>
          <w:b/>
          <w:bCs/>
          <w:u w:val="single"/>
        </w:rPr>
        <w:t>Job Summary</w:t>
      </w:r>
    </w:p>
    <w:p w14:paraId="5952DA83" w14:textId="77777777" w:rsidR="001E2F05" w:rsidRPr="00B832E3" w:rsidRDefault="001E2F05" w:rsidP="001B21CE">
      <w:pPr>
        <w:rPr>
          <w:rFonts w:ascii="Georgia" w:eastAsia="Calibri" w:hAnsi="Georgia"/>
          <w:b/>
          <w:bCs/>
          <w:u w:val="single"/>
        </w:rPr>
      </w:pPr>
    </w:p>
    <w:p w14:paraId="3025F6D9" w14:textId="77777777" w:rsidR="001E2F05" w:rsidRPr="001E2F05" w:rsidRDefault="001E2F05" w:rsidP="001E2F05">
      <w:pPr>
        <w:contextualSpacing/>
        <w:rPr>
          <w:rFonts w:ascii="Georgia" w:hAnsi="Georgia"/>
        </w:rPr>
      </w:pPr>
      <w:r w:rsidRPr="001E2F05">
        <w:rPr>
          <w:rFonts w:ascii="Georgia" w:hAnsi="Georgia"/>
        </w:rPr>
        <w:t>This is an exciting opportunity to be part of an innovative, forward-thinking partnership, combining holistic, patient-led care with trauma-informed values and support.</w:t>
      </w:r>
    </w:p>
    <w:p w14:paraId="3B7BB64E" w14:textId="77777777" w:rsidR="001E2F05" w:rsidRPr="001E2F05" w:rsidRDefault="001E2F05" w:rsidP="001E2F05">
      <w:pPr>
        <w:contextualSpacing/>
        <w:rPr>
          <w:rFonts w:ascii="Georgia" w:hAnsi="Georgia"/>
        </w:rPr>
      </w:pPr>
    </w:p>
    <w:p w14:paraId="140D8F27" w14:textId="77777777" w:rsidR="001E2F05" w:rsidRPr="001E2F05" w:rsidRDefault="001E2F05" w:rsidP="001E2F05">
      <w:pPr>
        <w:contextualSpacing/>
        <w:rPr>
          <w:rFonts w:ascii="Georgia" w:hAnsi="Georgia"/>
        </w:rPr>
      </w:pPr>
      <w:r w:rsidRPr="001E2F05">
        <w:rPr>
          <w:rFonts w:ascii="Georgia" w:hAnsi="Georgia"/>
        </w:rPr>
        <w:t xml:space="preserve">KSS Provider Collaborative provides inpatient secure services to adults across the Kent, Surrey, and Sussex area, including women detained under the Mental Health Act.  In partnership with The Women’s Support Centre Surrey, Brighton Women’s Centre (BWC) have been commissioned to deliver 1:1 wellbeing support and group activities to women based in forensic units.  </w:t>
      </w:r>
    </w:p>
    <w:p w14:paraId="67398336" w14:textId="77777777" w:rsidR="001E2F05" w:rsidRPr="001E2F05" w:rsidRDefault="001E2F05" w:rsidP="001E2F05">
      <w:pPr>
        <w:contextualSpacing/>
        <w:rPr>
          <w:rFonts w:ascii="Georgia" w:hAnsi="Georgia"/>
        </w:rPr>
      </w:pPr>
    </w:p>
    <w:p w14:paraId="246BA9BA" w14:textId="77777777" w:rsidR="001E2F05" w:rsidRPr="001E2F05" w:rsidRDefault="001E2F05" w:rsidP="001E2F05">
      <w:pPr>
        <w:spacing w:line="276" w:lineRule="auto"/>
        <w:rPr>
          <w:rFonts w:ascii="Georgia" w:hAnsi="Georgia"/>
          <w:lang w:eastAsia="en-GB"/>
        </w:rPr>
      </w:pPr>
      <w:r w:rsidRPr="001E2F05">
        <w:rPr>
          <w:rFonts w:ascii="Georgia" w:hAnsi="Georgia"/>
          <w:lang w:eastAsia="en-GB"/>
        </w:rPr>
        <w:t xml:space="preserve">The goal is to co-design and deliver weekly group activities aimed at improving well-being, confidence and support. The Women’s Enhancement Worker will also be responsible for a small caseload of women, providing 1-1 support around </w:t>
      </w:r>
      <w:r w:rsidRPr="001E2F05">
        <w:rPr>
          <w:rFonts w:ascii="Georgia" w:hAnsi="Georgia"/>
          <w:lang w:eastAsia="en-GB"/>
        </w:rPr>
        <w:lastRenderedPageBreak/>
        <w:t>transitions into the next appropriate setting, which could mean another hospital, supported accommodation or independent living.</w:t>
      </w:r>
    </w:p>
    <w:p w14:paraId="515B08C1" w14:textId="77777777" w:rsidR="001E2F05" w:rsidRPr="001E2F05" w:rsidRDefault="001E2F05" w:rsidP="001E2F05">
      <w:pPr>
        <w:contextualSpacing/>
        <w:rPr>
          <w:rFonts w:ascii="Georgia" w:hAnsi="Georgia"/>
          <w:lang w:eastAsia="en-GB"/>
        </w:rPr>
      </w:pPr>
    </w:p>
    <w:p w14:paraId="2C6BB931" w14:textId="77777777" w:rsidR="001E2F05" w:rsidRPr="001E2F05" w:rsidRDefault="001E2F05" w:rsidP="001E2F05">
      <w:pPr>
        <w:contextualSpacing/>
        <w:rPr>
          <w:rFonts w:ascii="Georgia" w:hAnsi="Georgia"/>
          <w:lang w:eastAsia="en-GB"/>
        </w:rPr>
      </w:pPr>
      <w:r w:rsidRPr="001E2F05">
        <w:rPr>
          <w:rFonts w:ascii="Georgia" w:hAnsi="Georgia"/>
          <w:lang w:eastAsia="en-GB"/>
        </w:rPr>
        <w:t xml:space="preserve">Working with a women-centred, trauma-informed, holistic approach, you will create safe, non-judgmental spaces in which to co-produce support across a range of pathway needs, including recognising domestic abuse and understanding healthy relationships, parenting and families, physical and mental health services. </w:t>
      </w:r>
    </w:p>
    <w:p w14:paraId="3BAC67EA" w14:textId="77777777" w:rsidR="001E2F05" w:rsidRPr="001E2F05" w:rsidRDefault="001E2F05" w:rsidP="001E2F05">
      <w:pPr>
        <w:contextualSpacing/>
        <w:rPr>
          <w:rFonts w:ascii="Georgia" w:hAnsi="Georgia"/>
          <w:lang w:eastAsia="en-GB"/>
        </w:rPr>
      </w:pPr>
    </w:p>
    <w:p w14:paraId="601B510D" w14:textId="77777777" w:rsidR="001E2F05" w:rsidRPr="001E2F05" w:rsidRDefault="001E2F05" w:rsidP="001E2F05">
      <w:pPr>
        <w:contextualSpacing/>
        <w:rPr>
          <w:rFonts w:ascii="Georgia" w:hAnsi="Georgia"/>
          <w:szCs w:val="24"/>
        </w:rPr>
      </w:pPr>
      <w:r w:rsidRPr="001E2F05">
        <w:rPr>
          <w:rFonts w:ascii="Georgia" w:hAnsi="Georgia"/>
          <w:lang w:eastAsia="en-GB"/>
        </w:rPr>
        <w:t xml:space="preserve">The Women’s Enhancement Worker will be </w:t>
      </w:r>
      <w:r w:rsidRPr="001E2F05">
        <w:rPr>
          <w:rFonts w:ascii="Georgia" w:hAnsi="Georgia"/>
        </w:rPr>
        <w:t>informed by BWC’s values, policies and procedures and will understand the importance of building trust and self-esteem with service users while working collaboratively with key staff and agencies.</w:t>
      </w:r>
    </w:p>
    <w:p w14:paraId="24914D9E" w14:textId="77777777" w:rsidR="001E2F05" w:rsidRDefault="001E2F05" w:rsidP="00122608">
      <w:pPr>
        <w:rPr>
          <w:rFonts w:ascii="Georgia" w:hAnsi="Georgia"/>
          <w:lang w:eastAsia="en-GB"/>
        </w:rPr>
      </w:pPr>
    </w:p>
    <w:p w14:paraId="06E9A326" w14:textId="77777777" w:rsidR="001B21CE" w:rsidRPr="00B832E3" w:rsidRDefault="001B21CE" w:rsidP="001B21CE">
      <w:pPr>
        <w:spacing w:after="200" w:line="360" w:lineRule="auto"/>
        <w:rPr>
          <w:rFonts w:ascii="Georgia" w:eastAsia="Calibri" w:hAnsi="Georgia"/>
          <w:b/>
          <w:bCs/>
          <w:u w:val="single"/>
        </w:rPr>
      </w:pPr>
      <w:r w:rsidRPr="00B832E3">
        <w:rPr>
          <w:rFonts w:ascii="Georgia" w:eastAsia="Calibri" w:hAnsi="Georgia"/>
          <w:b/>
          <w:bCs/>
          <w:u w:val="single"/>
        </w:rPr>
        <w:t xml:space="preserve">Duties and Key Responsibilities: </w:t>
      </w:r>
    </w:p>
    <w:p w14:paraId="069DFB45" w14:textId="7C3F8FAA" w:rsidR="00BC04BA" w:rsidRPr="001E05F7" w:rsidRDefault="001B21CE" w:rsidP="001E05F7">
      <w:pPr>
        <w:spacing w:after="120"/>
        <w:rPr>
          <w:rFonts w:ascii="Georgia" w:hAnsi="Georgia"/>
        </w:rPr>
      </w:pPr>
      <w:r w:rsidRPr="00B832E3">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4E66F347" w14:textId="02EAD946" w:rsidR="00BB0742" w:rsidRPr="00B832E3" w:rsidRDefault="00BB0742" w:rsidP="00BB0742">
      <w:pPr>
        <w:spacing w:line="276" w:lineRule="auto"/>
        <w:rPr>
          <w:rFonts w:ascii="Georgia" w:hAnsi="Georgia"/>
          <w:b/>
          <w:bCs/>
        </w:rPr>
      </w:pPr>
      <w:r w:rsidRPr="00B832E3">
        <w:rPr>
          <w:rFonts w:ascii="Georgia" w:hAnsi="Georgia"/>
          <w:b/>
          <w:bCs/>
        </w:rPr>
        <w:t>Service specific</w:t>
      </w:r>
    </w:p>
    <w:p w14:paraId="5E8FD4BD"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Adopt a flexible, woman-centred, trauma-informed, asset-based approach, recognising each woman as the expert of her own experience.</w:t>
      </w:r>
    </w:p>
    <w:p w14:paraId="4EE150B8"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Co-produce holistic support with women to build on their knowledge and understanding of available support beyond the secure facilities.</w:t>
      </w:r>
    </w:p>
    <w:p w14:paraId="34E27890" w14:textId="4F37CE7B" w:rsidR="00BB0742" w:rsidRPr="00B832E3" w:rsidRDefault="00BB0742" w:rsidP="00BB0742">
      <w:pPr>
        <w:pStyle w:val="ListParagraph"/>
        <w:numPr>
          <w:ilvl w:val="0"/>
          <w:numId w:val="17"/>
        </w:numPr>
        <w:spacing w:after="0"/>
        <w:jc w:val="both"/>
        <w:rPr>
          <w:rFonts w:ascii="Georgia" w:hAnsi="Georgia"/>
          <w:sz w:val="24"/>
        </w:rPr>
      </w:pPr>
      <w:r w:rsidRPr="00B832E3">
        <w:rPr>
          <w:rFonts w:ascii="Georgia" w:hAnsi="Georgia"/>
          <w:sz w:val="24"/>
        </w:rPr>
        <w:t xml:space="preserve">Offer trauma-informed support in 1-1 sessions that is bespoke, holistic and that compliments any existing support plans </w:t>
      </w:r>
      <w:r w:rsidR="00D91C3D">
        <w:rPr>
          <w:rFonts w:ascii="Georgia" w:hAnsi="Georgia"/>
          <w:sz w:val="24"/>
        </w:rPr>
        <w:t xml:space="preserve">they have </w:t>
      </w:r>
      <w:r w:rsidRPr="00B832E3">
        <w:rPr>
          <w:rFonts w:ascii="Georgia" w:hAnsi="Georgia"/>
          <w:sz w:val="24"/>
        </w:rPr>
        <w:t>in place to address a range of emotional and practical needs including; accommodation, financial, health, social and relationship needs</w:t>
      </w:r>
    </w:p>
    <w:p w14:paraId="6F37FE5B"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 xml:space="preserve">Provide practical information, advice and advocacy to women in partnership with other key staff across a number of pathway needs, encompassing signposting and liaison with other services to ensure women can access support with essential services such as DWP, primary health (GP and Dentist); mental health and drug and alcohol treatment and recovery services; Adult Social Care and Children’s Services. </w:t>
      </w:r>
    </w:p>
    <w:p w14:paraId="5225E54A"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Co-design and deliver a range of weekly enhancement group activities with the core aim of further building on women’s strengths, resilience and self-compassion and improving well-being.</w:t>
      </w:r>
    </w:p>
    <w:p w14:paraId="12DA2805"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Develop strong working partnerships with all ward based staff including  Occupational Therapy Team, Community Team/Forensic Outreach Liaison Service (FOLS) and Social Workers to support women’s involvement in plans for their transition into the community or other setting.</w:t>
      </w:r>
    </w:p>
    <w:p w14:paraId="23205AF2"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Build positive relationships with key hospital staff to enable safe working through appropriate information sharing and problem solving to enhance smooth delivery of the project.</w:t>
      </w:r>
    </w:p>
    <w:p w14:paraId="2B4DBD3F"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Attend relevant planning, BWC and partnership meetings.</w:t>
      </w:r>
    </w:p>
    <w:p w14:paraId="72214EFD" w14:textId="77777777" w:rsidR="001E05F7" w:rsidRDefault="001E05F7" w:rsidP="00BB0742">
      <w:pPr>
        <w:spacing w:line="276" w:lineRule="auto"/>
        <w:rPr>
          <w:rFonts w:ascii="Georgia" w:hAnsi="Georgia"/>
        </w:rPr>
      </w:pPr>
    </w:p>
    <w:p w14:paraId="555E4F2F" w14:textId="574AF838" w:rsidR="001E05F7" w:rsidRPr="001E05F7" w:rsidRDefault="00BB0742" w:rsidP="00BB0742">
      <w:pPr>
        <w:spacing w:line="276" w:lineRule="auto"/>
        <w:rPr>
          <w:rFonts w:ascii="Georgia" w:hAnsi="Georgia"/>
          <w:b/>
          <w:bCs/>
        </w:rPr>
      </w:pPr>
      <w:r w:rsidRPr="002F52C1">
        <w:rPr>
          <w:rFonts w:ascii="Georgia" w:hAnsi="Georgia"/>
          <w:b/>
          <w:bCs/>
        </w:rPr>
        <w:lastRenderedPageBreak/>
        <w:t>Organisational</w:t>
      </w:r>
    </w:p>
    <w:p w14:paraId="5F9FFFCD" w14:textId="77777777" w:rsidR="00BB0742" w:rsidRPr="001E05F7" w:rsidRDefault="00BB0742" w:rsidP="00BB0742">
      <w:pPr>
        <w:pStyle w:val="ListParagraph"/>
        <w:numPr>
          <w:ilvl w:val="0"/>
          <w:numId w:val="17"/>
        </w:numPr>
        <w:suppressAutoHyphens/>
        <w:spacing w:after="0"/>
        <w:rPr>
          <w:rFonts w:ascii="Georgia" w:hAnsi="Georgia"/>
          <w:sz w:val="24"/>
          <w:szCs w:val="24"/>
        </w:rPr>
      </w:pPr>
      <w:r w:rsidRPr="001E05F7">
        <w:rPr>
          <w:rFonts w:ascii="Georgia" w:hAnsi="Georgia"/>
          <w:sz w:val="24"/>
          <w:szCs w:val="24"/>
        </w:rPr>
        <w:t>Act in accordance with BWC policies and procedures including understanding our legal obligations around safeguarding, health and safety and data protection.</w:t>
      </w:r>
    </w:p>
    <w:p w14:paraId="1825541C" w14:textId="77777777" w:rsidR="00BB0742" w:rsidRPr="001E05F7" w:rsidRDefault="00BB0742" w:rsidP="00BB0742">
      <w:pPr>
        <w:pStyle w:val="ListParagraph"/>
        <w:numPr>
          <w:ilvl w:val="0"/>
          <w:numId w:val="17"/>
        </w:numPr>
        <w:suppressAutoHyphens/>
        <w:spacing w:after="0"/>
        <w:rPr>
          <w:rFonts w:ascii="Georgia" w:hAnsi="Georgia"/>
          <w:sz w:val="24"/>
          <w:szCs w:val="24"/>
        </w:rPr>
      </w:pPr>
      <w:r w:rsidRPr="001E05F7">
        <w:rPr>
          <w:rFonts w:ascii="Georgia" w:hAnsi="Georgia"/>
          <w:sz w:val="24"/>
          <w:szCs w:val="24"/>
        </w:rPr>
        <w:t>Act in accordance with local policies and procedures related to the safe and effective operation of the ward and hospital in which working.</w:t>
      </w:r>
    </w:p>
    <w:p w14:paraId="45FB80E0" w14:textId="5C8BE644" w:rsidR="001E05F7" w:rsidRPr="001E05F7" w:rsidRDefault="00BB0742" w:rsidP="001E05F7">
      <w:pPr>
        <w:pStyle w:val="ListParagraph"/>
        <w:numPr>
          <w:ilvl w:val="0"/>
          <w:numId w:val="17"/>
        </w:numPr>
        <w:suppressAutoHyphens/>
        <w:spacing w:after="0"/>
        <w:rPr>
          <w:rFonts w:ascii="Georgia" w:hAnsi="Georgia"/>
          <w:sz w:val="24"/>
          <w:szCs w:val="24"/>
        </w:rPr>
      </w:pPr>
      <w:r w:rsidRPr="001E05F7">
        <w:rPr>
          <w:rFonts w:ascii="Georgia" w:hAnsi="Georgia"/>
          <w:sz w:val="24"/>
          <w:szCs w:val="24"/>
        </w:rPr>
        <w:t>Work at all times to promote equality, inclusion and diversit</w:t>
      </w:r>
      <w:r w:rsidR="001E05F7" w:rsidRPr="001E05F7">
        <w:rPr>
          <w:rFonts w:ascii="Georgia" w:hAnsi="Georgia"/>
          <w:sz w:val="24"/>
          <w:szCs w:val="24"/>
        </w:rPr>
        <w:t>y</w:t>
      </w:r>
    </w:p>
    <w:p w14:paraId="7076C652" w14:textId="77777777" w:rsidR="001E05F7" w:rsidRPr="001E05F7" w:rsidRDefault="001E05F7" w:rsidP="001E05F7">
      <w:pPr>
        <w:pStyle w:val="ListParagraph"/>
        <w:numPr>
          <w:ilvl w:val="0"/>
          <w:numId w:val="17"/>
        </w:numPr>
        <w:suppressAutoHyphens/>
        <w:spacing w:after="0"/>
        <w:rPr>
          <w:rFonts w:ascii="Georgia" w:hAnsi="Georgia"/>
          <w:sz w:val="24"/>
          <w:szCs w:val="24"/>
        </w:rPr>
      </w:pPr>
      <w:r w:rsidRPr="001E05F7">
        <w:rPr>
          <w:rFonts w:ascii="Georgia" w:hAnsi="Georgia"/>
          <w:sz w:val="24"/>
          <w:szCs w:val="24"/>
        </w:rPr>
        <w:t>To maintain the confidentiality and boundaries of the service and of BWC.</w:t>
      </w:r>
    </w:p>
    <w:p w14:paraId="161C54CB" w14:textId="77777777" w:rsidR="001E05F7" w:rsidRPr="001E05F7" w:rsidRDefault="001E05F7" w:rsidP="001E05F7">
      <w:pPr>
        <w:pStyle w:val="ListParagraph"/>
        <w:numPr>
          <w:ilvl w:val="0"/>
          <w:numId w:val="17"/>
        </w:numPr>
        <w:suppressAutoHyphens/>
        <w:spacing w:after="0"/>
        <w:rPr>
          <w:rFonts w:ascii="Georgia" w:hAnsi="Georgia"/>
          <w:sz w:val="24"/>
          <w:szCs w:val="24"/>
        </w:rPr>
      </w:pPr>
      <w:r w:rsidRPr="001E05F7">
        <w:rPr>
          <w:rFonts w:ascii="Georgia" w:hAnsi="Georgia"/>
          <w:sz w:val="24"/>
          <w:szCs w:val="24"/>
        </w:rPr>
        <w:t>To identify own development needs and to participate in any training in order to maintain competency.</w:t>
      </w:r>
    </w:p>
    <w:p w14:paraId="60DA6D10" w14:textId="266E698D" w:rsidR="001E05F7" w:rsidRDefault="001E05F7" w:rsidP="001E05F7">
      <w:pPr>
        <w:pStyle w:val="ListParagraph"/>
        <w:numPr>
          <w:ilvl w:val="0"/>
          <w:numId w:val="17"/>
        </w:numPr>
        <w:suppressAutoHyphens/>
        <w:spacing w:after="0"/>
        <w:rPr>
          <w:rFonts w:ascii="Georgia" w:hAnsi="Georgia"/>
          <w:sz w:val="24"/>
          <w:szCs w:val="24"/>
        </w:rPr>
      </w:pPr>
      <w:r w:rsidRPr="001E05F7">
        <w:rPr>
          <w:rFonts w:ascii="Georgia" w:hAnsi="Georgia"/>
          <w:sz w:val="24"/>
          <w:szCs w:val="24"/>
        </w:rPr>
        <w:t>To undertake all necessary administration including the use of information technology.</w:t>
      </w:r>
    </w:p>
    <w:p w14:paraId="191100A1" w14:textId="77777777" w:rsidR="001E05F7" w:rsidRPr="001E05F7" w:rsidRDefault="001E05F7" w:rsidP="001E05F7">
      <w:pPr>
        <w:pStyle w:val="ListParagraph"/>
        <w:suppressAutoHyphens/>
        <w:spacing w:after="0"/>
        <w:rPr>
          <w:rFonts w:ascii="Georgia" w:hAnsi="Georgia"/>
          <w:sz w:val="24"/>
          <w:szCs w:val="24"/>
        </w:rPr>
      </w:pPr>
    </w:p>
    <w:p w14:paraId="0FA590F6" w14:textId="1AB0859B" w:rsidR="001B21CE" w:rsidRPr="002F52C1" w:rsidRDefault="001B21CE" w:rsidP="001E05F7">
      <w:pPr>
        <w:keepNext/>
        <w:jc w:val="center"/>
        <w:outlineLvl w:val="0"/>
        <w:rPr>
          <w:rFonts w:ascii="Georgia" w:hAnsi="Georgia"/>
          <w:b/>
          <w:bCs/>
        </w:rPr>
      </w:pPr>
      <w:r w:rsidRPr="002F52C1">
        <w:rPr>
          <w:rFonts w:ascii="Georgia" w:hAnsi="Georgia"/>
          <w:b/>
          <w:bCs/>
        </w:rPr>
        <w:t>PERSON SPECIFICATION</w:t>
      </w:r>
    </w:p>
    <w:p w14:paraId="3D0F402A" w14:textId="77777777" w:rsidR="00520F5F" w:rsidRDefault="00520F5F" w:rsidP="005A095A">
      <w:pPr>
        <w:jc w:val="both"/>
        <w:rPr>
          <w:rFonts w:ascii="Georgia" w:hAnsi="Georgia"/>
          <w:lang w:val="en-US"/>
        </w:rPr>
      </w:pPr>
    </w:p>
    <w:tbl>
      <w:tblPr>
        <w:tblStyle w:val="TableGrid1"/>
        <w:tblW w:w="9464" w:type="dxa"/>
        <w:tblLook w:val="04A0" w:firstRow="1" w:lastRow="0" w:firstColumn="1" w:lastColumn="0" w:noHBand="0" w:noVBand="1"/>
      </w:tblPr>
      <w:tblGrid>
        <w:gridCol w:w="8006"/>
        <w:gridCol w:w="1458"/>
      </w:tblGrid>
      <w:tr w:rsidR="00520F5F" w:rsidRPr="00520F5F" w14:paraId="643C21BF" w14:textId="77777777" w:rsidTr="00203AEC">
        <w:tc>
          <w:tcPr>
            <w:tcW w:w="8006" w:type="dxa"/>
          </w:tcPr>
          <w:p w14:paraId="7110E01E" w14:textId="4DB99BCC" w:rsidR="00520F5F" w:rsidRPr="00520F5F" w:rsidRDefault="00203AEC" w:rsidP="00520F5F">
            <w:pPr>
              <w:suppressAutoHyphens/>
              <w:spacing w:before="0"/>
              <w:rPr>
                <w:rFonts w:ascii="Georgia" w:eastAsia="Times New Roman" w:hAnsi="Georgia" w:cs="Arial"/>
                <w:b/>
                <w:szCs w:val="24"/>
                <w:lang w:eastAsia="ar-SA"/>
              </w:rPr>
            </w:pPr>
            <w:r>
              <w:rPr>
                <w:rFonts w:ascii="Georgia" w:eastAsia="Times New Roman" w:hAnsi="Georgia" w:cs="Arial"/>
                <w:b/>
                <w:szCs w:val="24"/>
                <w:lang w:eastAsia="ar-SA"/>
              </w:rPr>
              <w:t>Categories</w:t>
            </w:r>
            <w:r w:rsidR="00520F5F" w:rsidRPr="00520F5F">
              <w:rPr>
                <w:rFonts w:ascii="Georgia" w:eastAsia="Times New Roman" w:hAnsi="Georgia" w:cs="Arial"/>
                <w:b/>
                <w:szCs w:val="24"/>
                <w:lang w:eastAsia="ar-SA"/>
              </w:rPr>
              <w:t xml:space="preserve"> </w:t>
            </w:r>
          </w:p>
        </w:tc>
        <w:tc>
          <w:tcPr>
            <w:tcW w:w="1458" w:type="dxa"/>
          </w:tcPr>
          <w:p w14:paraId="2F72DAAE" w14:textId="73C4C902" w:rsidR="00520F5F" w:rsidRPr="00520F5F" w:rsidRDefault="00520F5F" w:rsidP="00520F5F">
            <w:pPr>
              <w:suppressAutoHyphens/>
              <w:spacing w:before="0"/>
              <w:jc w:val="center"/>
              <w:rPr>
                <w:rFonts w:ascii="Georgia" w:eastAsia="Times New Roman" w:hAnsi="Georgia" w:cs="Arial"/>
                <w:b/>
                <w:bCs/>
                <w:szCs w:val="24"/>
                <w:lang w:eastAsia="ar-SA"/>
              </w:rPr>
            </w:pPr>
            <w:r w:rsidRPr="00520F5F">
              <w:rPr>
                <w:rFonts w:ascii="Georgia" w:eastAsia="Times New Roman" w:hAnsi="Georgia" w:cs="Arial"/>
                <w:b/>
                <w:bCs/>
                <w:szCs w:val="24"/>
                <w:lang w:eastAsia="ar-SA"/>
              </w:rPr>
              <w:t>Essential/</w:t>
            </w:r>
            <w:r w:rsidRPr="00520F5F">
              <w:rPr>
                <w:rFonts w:ascii="Georgia" w:eastAsia="Times New Roman" w:hAnsi="Georgia" w:cs="Arial"/>
                <w:b/>
                <w:bCs/>
                <w:szCs w:val="24"/>
                <w:lang w:eastAsia="ar-SA"/>
              </w:rPr>
              <w:br/>
              <w:t>Desirable</w:t>
            </w:r>
          </w:p>
        </w:tc>
      </w:tr>
      <w:tr w:rsidR="00203AEC" w:rsidRPr="00520F5F" w14:paraId="317C8A14" w14:textId="77777777" w:rsidTr="00203AEC">
        <w:tc>
          <w:tcPr>
            <w:tcW w:w="8006" w:type="dxa"/>
          </w:tcPr>
          <w:p w14:paraId="2E9A96BC" w14:textId="6609CD5E" w:rsidR="00203AEC" w:rsidRPr="00203AEC" w:rsidRDefault="00203AEC" w:rsidP="00203AEC">
            <w:pPr>
              <w:suppressAutoHyphens/>
              <w:spacing w:before="0"/>
              <w:rPr>
                <w:rFonts w:ascii="Georgia" w:hAnsi="Georgia" w:cs="Arial"/>
                <w:b/>
                <w:bCs/>
                <w:szCs w:val="24"/>
              </w:rPr>
            </w:pPr>
            <w:r w:rsidRPr="00203AEC">
              <w:rPr>
                <w:rFonts w:ascii="Georgia" w:hAnsi="Georgia" w:cs="Arial"/>
                <w:b/>
                <w:bCs/>
                <w:szCs w:val="24"/>
              </w:rPr>
              <w:t>Experience</w:t>
            </w:r>
          </w:p>
        </w:tc>
        <w:tc>
          <w:tcPr>
            <w:tcW w:w="1458" w:type="dxa"/>
          </w:tcPr>
          <w:p w14:paraId="7B9580D6" w14:textId="77777777" w:rsidR="00203AEC" w:rsidRPr="00520F5F" w:rsidRDefault="00203AEC" w:rsidP="00520F5F">
            <w:pPr>
              <w:suppressAutoHyphens/>
              <w:spacing w:before="0"/>
              <w:jc w:val="center"/>
              <w:rPr>
                <w:rFonts w:ascii="Georgia" w:hAnsi="Georgia" w:cs="Arial"/>
                <w:szCs w:val="24"/>
                <w:lang w:eastAsia="ar-SA"/>
              </w:rPr>
            </w:pPr>
          </w:p>
        </w:tc>
      </w:tr>
      <w:tr w:rsidR="00520F5F" w:rsidRPr="00520F5F" w14:paraId="6E0E463A" w14:textId="77777777" w:rsidTr="00203AEC">
        <w:tc>
          <w:tcPr>
            <w:tcW w:w="8006" w:type="dxa"/>
          </w:tcPr>
          <w:p w14:paraId="71E782BC" w14:textId="26CA2C17" w:rsidR="00520F5F" w:rsidRPr="00520F5F" w:rsidRDefault="00886152" w:rsidP="00520F5F">
            <w:pPr>
              <w:numPr>
                <w:ilvl w:val="0"/>
                <w:numId w:val="18"/>
              </w:numPr>
              <w:suppressAutoHyphens/>
              <w:spacing w:before="0"/>
              <w:rPr>
                <w:rFonts w:ascii="Georgia" w:hAnsi="Georgia" w:cs="Arial"/>
                <w:szCs w:val="24"/>
              </w:rPr>
            </w:pPr>
            <w:r>
              <w:rPr>
                <w:rFonts w:ascii="Georgia" w:hAnsi="Georgia" w:cs="Arial"/>
                <w:szCs w:val="24"/>
              </w:rPr>
              <w:t>A background of</w:t>
            </w:r>
            <w:r w:rsidR="00520F5F" w:rsidRPr="00520F5F">
              <w:rPr>
                <w:rFonts w:ascii="Georgia" w:hAnsi="Georgia" w:cs="Arial"/>
                <w:szCs w:val="24"/>
              </w:rPr>
              <w:t xml:space="preserve"> </w:t>
            </w:r>
            <w:r>
              <w:rPr>
                <w:rFonts w:ascii="Georgia" w:hAnsi="Georgia" w:cs="Arial"/>
                <w:szCs w:val="24"/>
              </w:rPr>
              <w:t>supporting</w:t>
            </w:r>
            <w:r w:rsidR="00520F5F" w:rsidRPr="00520F5F">
              <w:rPr>
                <w:rFonts w:ascii="Georgia" w:hAnsi="Georgia" w:cs="Arial"/>
                <w:szCs w:val="24"/>
              </w:rPr>
              <w:t xml:space="preserve"> women who have experienced multiple disadvantage – i</w:t>
            </w:r>
            <w:r>
              <w:rPr>
                <w:rFonts w:ascii="Georgia" w:hAnsi="Georgia" w:cs="Arial"/>
                <w:szCs w:val="24"/>
              </w:rPr>
              <w:t>ncluding</w:t>
            </w:r>
            <w:r w:rsidR="00520F5F" w:rsidRPr="00520F5F">
              <w:rPr>
                <w:rFonts w:ascii="Georgia" w:hAnsi="Georgia" w:cs="Arial"/>
                <w:szCs w:val="24"/>
              </w:rPr>
              <w:t xml:space="preserve"> mental ill-health or involv</w:t>
            </w:r>
            <w:r>
              <w:rPr>
                <w:rFonts w:ascii="Georgia" w:hAnsi="Georgia" w:cs="Arial"/>
                <w:szCs w:val="24"/>
              </w:rPr>
              <w:t>ement</w:t>
            </w:r>
            <w:r w:rsidR="00520F5F" w:rsidRPr="00520F5F">
              <w:rPr>
                <w:rFonts w:ascii="Georgia" w:hAnsi="Georgia" w:cs="Arial"/>
                <w:szCs w:val="24"/>
              </w:rPr>
              <w:t xml:space="preserve"> in the Criminal Justice System.</w:t>
            </w:r>
          </w:p>
        </w:tc>
        <w:tc>
          <w:tcPr>
            <w:tcW w:w="1458" w:type="dxa"/>
          </w:tcPr>
          <w:p w14:paraId="598F6B25"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350B3032" w14:textId="77777777" w:rsidTr="00203AEC">
        <w:tc>
          <w:tcPr>
            <w:tcW w:w="8006" w:type="dxa"/>
          </w:tcPr>
          <w:p w14:paraId="13C58F51" w14:textId="322DBC01"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 xml:space="preserve">Experience of </w:t>
            </w:r>
            <w:r w:rsidR="00886152">
              <w:rPr>
                <w:rFonts w:ascii="Georgia" w:eastAsia="Times New Roman" w:hAnsi="Georgia" w:cs="Arial"/>
                <w:szCs w:val="24"/>
                <w:lang w:eastAsia="ar-SA"/>
              </w:rPr>
              <w:t>facilitating groups and with supporting</w:t>
            </w:r>
            <w:r w:rsidRPr="00520F5F">
              <w:rPr>
                <w:rFonts w:ascii="Georgia" w:eastAsia="Times New Roman" w:hAnsi="Georgia" w:cs="Arial"/>
                <w:szCs w:val="24"/>
                <w:lang w:eastAsia="ar-SA"/>
              </w:rPr>
              <w:t xml:space="preserve"> women in group settings</w:t>
            </w:r>
          </w:p>
        </w:tc>
        <w:tc>
          <w:tcPr>
            <w:tcW w:w="1458" w:type="dxa"/>
          </w:tcPr>
          <w:p w14:paraId="1D17CC74" w14:textId="46074C2A" w:rsidR="00520F5F" w:rsidRPr="00520F5F" w:rsidRDefault="00886152" w:rsidP="00520F5F">
            <w:pPr>
              <w:suppressAutoHyphens/>
              <w:spacing w:before="0"/>
              <w:jc w:val="center"/>
              <w:rPr>
                <w:rFonts w:ascii="Georgia" w:eastAsia="Times New Roman" w:hAnsi="Georgia" w:cs="Arial"/>
                <w:szCs w:val="24"/>
                <w:lang w:eastAsia="ar-SA"/>
              </w:rPr>
            </w:pPr>
            <w:r>
              <w:rPr>
                <w:rFonts w:ascii="Georgia" w:eastAsia="Times New Roman" w:hAnsi="Georgia" w:cs="Arial"/>
                <w:szCs w:val="24"/>
                <w:lang w:eastAsia="ar-SA"/>
              </w:rPr>
              <w:t>D</w:t>
            </w:r>
          </w:p>
        </w:tc>
      </w:tr>
      <w:tr w:rsidR="00520F5F" w:rsidRPr="00520F5F" w14:paraId="2CB8AFD6" w14:textId="77777777" w:rsidTr="00203AEC">
        <w:tc>
          <w:tcPr>
            <w:tcW w:w="8006" w:type="dxa"/>
          </w:tcPr>
          <w:p w14:paraId="0944AE88" w14:textId="12860B08"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 xml:space="preserve">Experience of </w:t>
            </w:r>
            <w:r w:rsidR="00886152">
              <w:rPr>
                <w:rFonts w:ascii="Georgia" w:eastAsia="Times New Roman" w:hAnsi="Georgia" w:cs="Arial"/>
                <w:szCs w:val="24"/>
                <w:lang w:eastAsia="ar-SA"/>
              </w:rPr>
              <w:t xml:space="preserve">collaborative </w:t>
            </w:r>
            <w:r w:rsidRPr="00520F5F">
              <w:rPr>
                <w:rFonts w:ascii="Georgia" w:eastAsia="Times New Roman" w:hAnsi="Georgia" w:cs="Arial"/>
                <w:szCs w:val="24"/>
                <w:lang w:eastAsia="ar-SA"/>
              </w:rPr>
              <w:t>working with partner agencies – particularly in a hospital/healthcare setting.</w:t>
            </w:r>
          </w:p>
        </w:tc>
        <w:tc>
          <w:tcPr>
            <w:tcW w:w="1458" w:type="dxa"/>
          </w:tcPr>
          <w:p w14:paraId="2AE84C02" w14:textId="00A1EBAF" w:rsidR="00520F5F" w:rsidRPr="00520F5F" w:rsidRDefault="00886152" w:rsidP="00520F5F">
            <w:pPr>
              <w:suppressAutoHyphens/>
              <w:spacing w:before="0"/>
              <w:jc w:val="center"/>
              <w:rPr>
                <w:rFonts w:ascii="Georgia" w:eastAsia="Times New Roman" w:hAnsi="Georgia" w:cs="Arial"/>
                <w:szCs w:val="24"/>
                <w:lang w:eastAsia="ar-SA"/>
              </w:rPr>
            </w:pPr>
            <w:r>
              <w:rPr>
                <w:rFonts w:ascii="Georgia" w:eastAsia="Times New Roman" w:hAnsi="Georgia" w:cs="Arial"/>
                <w:szCs w:val="24"/>
                <w:lang w:eastAsia="ar-SA"/>
              </w:rPr>
              <w:t>E</w:t>
            </w:r>
          </w:p>
        </w:tc>
      </w:tr>
      <w:tr w:rsidR="00520F5F" w:rsidRPr="00520F5F" w14:paraId="7EC6FDBD" w14:textId="77777777" w:rsidTr="00203AEC">
        <w:tc>
          <w:tcPr>
            <w:tcW w:w="8006" w:type="dxa"/>
          </w:tcPr>
          <w:p w14:paraId="443E66AE" w14:textId="77777777" w:rsidR="00520F5F" w:rsidRPr="00520F5F" w:rsidRDefault="00520F5F" w:rsidP="00520F5F">
            <w:pPr>
              <w:spacing w:before="0"/>
              <w:rPr>
                <w:rFonts w:ascii="Georgia" w:eastAsia="Times New Roman" w:hAnsi="Georgia" w:cs="Arial"/>
                <w:b/>
                <w:bCs/>
                <w:szCs w:val="24"/>
                <w:lang w:eastAsia="ar-SA"/>
              </w:rPr>
            </w:pPr>
            <w:r w:rsidRPr="00520F5F">
              <w:rPr>
                <w:rFonts w:ascii="Georgia" w:eastAsia="Times New Roman" w:hAnsi="Georgia" w:cs="Arial"/>
                <w:b/>
                <w:bCs/>
                <w:szCs w:val="24"/>
                <w:lang w:eastAsia="ar-SA"/>
              </w:rPr>
              <w:t>Knowledge</w:t>
            </w:r>
          </w:p>
        </w:tc>
        <w:tc>
          <w:tcPr>
            <w:tcW w:w="1458" w:type="dxa"/>
          </w:tcPr>
          <w:p w14:paraId="28F5F50F" w14:textId="77777777" w:rsidR="00520F5F" w:rsidRPr="00520F5F" w:rsidRDefault="00520F5F" w:rsidP="00520F5F">
            <w:pPr>
              <w:suppressAutoHyphens/>
              <w:spacing w:before="0"/>
              <w:jc w:val="center"/>
              <w:rPr>
                <w:rFonts w:ascii="Georgia" w:eastAsia="Times New Roman" w:hAnsi="Georgia" w:cs="Arial"/>
                <w:b/>
                <w:bCs/>
                <w:szCs w:val="24"/>
                <w:lang w:eastAsia="ar-SA"/>
              </w:rPr>
            </w:pPr>
          </w:p>
        </w:tc>
      </w:tr>
      <w:tr w:rsidR="00520F5F" w:rsidRPr="00520F5F" w14:paraId="170811AA" w14:textId="77777777" w:rsidTr="00203AEC">
        <w:tc>
          <w:tcPr>
            <w:tcW w:w="8006" w:type="dxa"/>
          </w:tcPr>
          <w:p w14:paraId="33012BD4"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Good knowledge of multiple disadvantages experienced by women, including trauma, domestic abuse, sexual violence, mental ill-health, homelessness and/or insecure housing, child loss or separation, finances/poverty and drug/ alcohol abuse</w:t>
            </w:r>
          </w:p>
        </w:tc>
        <w:tc>
          <w:tcPr>
            <w:tcW w:w="1458" w:type="dxa"/>
          </w:tcPr>
          <w:p w14:paraId="4EFB3AB5"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0C90769B" w14:textId="77777777" w:rsidTr="00203AEC">
        <w:tc>
          <w:tcPr>
            <w:tcW w:w="8006" w:type="dxa"/>
          </w:tcPr>
          <w:p w14:paraId="427412AE" w14:textId="11D7D5C0" w:rsidR="00520F5F" w:rsidRPr="00520F5F" w:rsidRDefault="009B1FDE" w:rsidP="00520F5F">
            <w:pPr>
              <w:numPr>
                <w:ilvl w:val="0"/>
                <w:numId w:val="18"/>
              </w:numPr>
              <w:suppressAutoHyphens/>
              <w:spacing w:before="0"/>
              <w:rPr>
                <w:rFonts w:ascii="Georgia" w:hAnsi="Georgia" w:cs="Arial"/>
                <w:szCs w:val="24"/>
              </w:rPr>
            </w:pPr>
            <w:r>
              <w:rPr>
                <w:rFonts w:ascii="Georgia" w:eastAsia="Times New Roman" w:hAnsi="Georgia" w:cs="Arial"/>
                <w:szCs w:val="24"/>
                <w:lang w:eastAsia="ar-SA"/>
              </w:rPr>
              <w:t>Good w</w:t>
            </w:r>
            <w:r w:rsidR="00520F5F" w:rsidRPr="00520F5F">
              <w:rPr>
                <w:rFonts w:ascii="Georgia" w:eastAsia="Times New Roman" w:hAnsi="Georgia" w:cs="Arial"/>
                <w:szCs w:val="24"/>
                <w:lang w:eastAsia="ar-SA"/>
              </w:rPr>
              <w:t>orking knowledge of therapeutic interventions</w:t>
            </w:r>
            <w:r w:rsidR="00886152">
              <w:rPr>
                <w:rFonts w:ascii="Georgia" w:eastAsia="Times New Roman" w:hAnsi="Georgia" w:cs="Arial"/>
                <w:szCs w:val="24"/>
                <w:lang w:eastAsia="ar-SA"/>
              </w:rPr>
              <w:t xml:space="preserve"> to support </w:t>
            </w:r>
            <w:r>
              <w:rPr>
                <w:rFonts w:ascii="Georgia" w:eastAsia="Times New Roman" w:hAnsi="Georgia" w:cs="Arial"/>
                <w:szCs w:val="24"/>
                <w:lang w:eastAsia="ar-SA"/>
              </w:rPr>
              <w:t>and influence change</w:t>
            </w:r>
            <w:r w:rsidR="00520F5F" w:rsidRPr="00520F5F">
              <w:rPr>
                <w:rFonts w:ascii="Georgia" w:eastAsia="Times New Roman" w:hAnsi="Georgia" w:cs="Arial"/>
                <w:szCs w:val="24"/>
                <w:lang w:eastAsia="ar-SA"/>
              </w:rPr>
              <w:t>. E.g. motivational interviewing</w:t>
            </w:r>
          </w:p>
        </w:tc>
        <w:tc>
          <w:tcPr>
            <w:tcW w:w="1458" w:type="dxa"/>
          </w:tcPr>
          <w:p w14:paraId="79FD7C24"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Segoe UI"/>
                <w:szCs w:val="24"/>
                <w:lang w:eastAsia="en-GB"/>
              </w:rPr>
              <w:t>D</w:t>
            </w:r>
          </w:p>
        </w:tc>
      </w:tr>
      <w:tr w:rsidR="00AD7B7F" w:rsidRPr="00520F5F" w14:paraId="0423998A" w14:textId="77777777" w:rsidTr="00203AEC">
        <w:tc>
          <w:tcPr>
            <w:tcW w:w="8006" w:type="dxa"/>
          </w:tcPr>
          <w:p w14:paraId="5A07B200" w14:textId="5F41CED7" w:rsidR="00AD7B7F" w:rsidRDefault="00AD7B7F" w:rsidP="00520F5F">
            <w:pPr>
              <w:numPr>
                <w:ilvl w:val="0"/>
                <w:numId w:val="18"/>
              </w:numPr>
              <w:suppressAutoHyphens/>
              <w:spacing w:before="0"/>
              <w:rPr>
                <w:rFonts w:ascii="Georgia" w:hAnsi="Georgia" w:cs="Arial"/>
                <w:szCs w:val="24"/>
                <w:lang w:eastAsia="ar-SA"/>
              </w:rPr>
            </w:pPr>
            <w:r>
              <w:rPr>
                <w:rFonts w:ascii="Georgia" w:eastAsia="Times New Roman" w:hAnsi="Georgia" w:cs="Arial"/>
                <w:szCs w:val="24"/>
                <w:lang w:eastAsia="ar-SA"/>
              </w:rPr>
              <w:t>Knowledge &amp; u</w:t>
            </w:r>
            <w:r w:rsidRPr="00520F5F">
              <w:rPr>
                <w:rFonts w:ascii="Georgia" w:eastAsia="Times New Roman" w:hAnsi="Georgia" w:cs="Arial"/>
                <w:szCs w:val="24"/>
                <w:lang w:eastAsia="ar-SA"/>
              </w:rPr>
              <w:t>nderstanding of Trauma-Informed Practice and commitment to own safety and self-care</w:t>
            </w:r>
          </w:p>
        </w:tc>
        <w:tc>
          <w:tcPr>
            <w:tcW w:w="1458" w:type="dxa"/>
          </w:tcPr>
          <w:p w14:paraId="74448808" w14:textId="57CAFCE7" w:rsidR="00AD7B7F" w:rsidRPr="00520F5F" w:rsidRDefault="00AD7B7F" w:rsidP="00520F5F">
            <w:pPr>
              <w:suppressAutoHyphens/>
              <w:spacing w:before="0"/>
              <w:jc w:val="center"/>
              <w:rPr>
                <w:rFonts w:ascii="Georgia" w:hAnsi="Georgia" w:cs="Segoe UI"/>
                <w:szCs w:val="24"/>
                <w:lang w:eastAsia="en-GB"/>
              </w:rPr>
            </w:pPr>
            <w:r>
              <w:rPr>
                <w:rFonts w:ascii="Georgia" w:hAnsi="Georgia" w:cs="Segoe UI"/>
                <w:szCs w:val="24"/>
                <w:lang w:eastAsia="en-GB"/>
              </w:rPr>
              <w:t>E</w:t>
            </w:r>
          </w:p>
        </w:tc>
      </w:tr>
      <w:tr w:rsidR="00520F5F" w:rsidRPr="00520F5F" w14:paraId="2FEE690F" w14:textId="77777777" w:rsidTr="00203AEC">
        <w:tc>
          <w:tcPr>
            <w:tcW w:w="8006" w:type="dxa"/>
          </w:tcPr>
          <w:p w14:paraId="6A091E15" w14:textId="77777777" w:rsidR="00520F5F" w:rsidRPr="00520F5F" w:rsidRDefault="00520F5F" w:rsidP="00520F5F">
            <w:pPr>
              <w:spacing w:before="0"/>
              <w:rPr>
                <w:rFonts w:ascii="Georgia" w:eastAsia="Times New Roman" w:hAnsi="Georgia" w:cs="Segoe UI"/>
                <w:b/>
                <w:bCs/>
                <w:szCs w:val="24"/>
                <w:shd w:val="clear" w:color="auto" w:fill="F7F7F8"/>
                <w:lang w:eastAsia="ar-SA"/>
              </w:rPr>
            </w:pPr>
            <w:r w:rsidRPr="00520F5F">
              <w:rPr>
                <w:rFonts w:ascii="Georgia" w:eastAsia="Times New Roman" w:hAnsi="Georgia" w:cs="Segoe UI"/>
                <w:b/>
                <w:bCs/>
                <w:szCs w:val="24"/>
                <w:shd w:val="clear" w:color="auto" w:fill="F7F7F8"/>
                <w:lang w:eastAsia="ar-SA"/>
              </w:rPr>
              <w:t>Skills</w:t>
            </w:r>
          </w:p>
        </w:tc>
        <w:tc>
          <w:tcPr>
            <w:tcW w:w="1458" w:type="dxa"/>
          </w:tcPr>
          <w:p w14:paraId="7AD3F1C1" w14:textId="77777777" w:rsidR="00520F5F" w:rsidRPr="00520F5F" w:rsidRDefault="00520F5F" w:rsidP="00520F5F">
            <w:pPr>
              <w:suppressAutoHyphens/>
              <w:spacing w:before="0"/>
              <w:jc w:val="center"/>
              <w:rPr>
                <w:rFonts w:ascii="Georgia" w:eastAsia="Times New Roman" w:hAnsi="Georgia" w:cs="Arial"/>
                <w:szCs w:val="24"/>
                <w:lang w:eastAsia="ar-SA"/>
              </w:rPr>
            </w:pPr>
          </w:p>
        </w:tc>
      </w:tr>
      <w:tr w:rsidR="00520F5F" w:rsidRPr="00520F5F" w14:paraId="6BF95573" w14:textId="77777777" w:rsidTr="00203AEC">
        <w:tc>
          <w:tcPr>
            <w:tcW w:w="8006" w:type="dxa"/>
          </w:tcPr>
          <w:p w14:paraId="07B7022A" w14:textId="1B97FDB3"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Ability to understand, empathise and uphold BWC aims, principles, policies and procedures</w:t>
            </w:r>
            <w:r w:rsidR="00AD7B7F">
              <w:rPr>
                <w:rFonts w:ascii="Georgia" w:eastAsia="Times New Roman" w:hAnsi="Georgia" w:cs="Arial"/>
                <w:szCs w:val="24"/>
                <w:lang w:eastAsia="ar-SA"/>
              </w:rPr>
              <w:t xml:space="preserve">, including </w:t>
            </w:r>
            <w:r w:rsidR="00AD7B7F" w:rsidRPr="00520F5F">
              <w:rPr>
                <w:rFonts w:ascii="Georgia" w:eastAsia="Times New Roman" w:hAnsi="Georgia" w:cs="Arial"/>
                <w:szCs w:val="24"/>
                <w:lang w:eastAsia="ar-SA"/>
              </w:rPr>
              <w:t>understanding and commitment to equalities and diversity</w:t>
            </w:r>
          </w:p>
        </w:tc>
        <w:tc>
          <w:tcPr>
            <w:tcW w:w="1458" w:type="dxa"/>
          </w:tcPr>
          <w:p w14:paraId="12DAB909"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353F0188" w14:textId="77777777" w:rsidTr="00203AEC">
        <w:tc>
          <w:tcPr>
            <w:tcW w:w="8006" w:type="dxa"/>
          </w:tcPr>
          <w:p w14:paraId="57500C0B" w14:textId="77777777" w:rsidR="00520F5F" w:rsidRPr="00520F5F" w:rsidRDefault="00520F5F" w:rsidP="00520F5F">
            <w:pPr>
              <w:numPr>
                <w:ilvl w:val="0"/>
                <w:numId w:val="18"/>
              </w:numPr>
              <w:suppressAutoHyphens/>
              <w:spacing w:before="0"/>
              <w:rPr>
                <w:rFonts w:ascii="Georgia" w:eastAsia="Times New Roman" w:hAnsi="Georgia" w:cs="Segoe UI"/>
                <w:szCs w:val="24"/>
                <w:shd w:val="clear" w:color="auto" w:fill="F7F7F8"/>
                <w:lang w:eastAsia="ar-SA"/>
              </w:rPr>
            </w:pPr>
            <w:r w:rsidRPr="00520F5F">
              <w:rPr>
                <w:rFonts w:ascii="Georgia" w:eastAsia="Times New Roman" w:hAnsi="Georgia" w:cs="Arial"/>
                <w:szCs w:val="24"/>
                <w:lang w:eastAsia="ar-SA"/>
              </w:rPr>
              <w:t>Experience of adhering to organisational policies with particular regard to adult safeguarding, confidentiality and Data Protection</w:t>
            </w:r>
          </w:p>
        </w:tc>
        <w:tc>
          <w:tcPr>
            <w:tcW w:w="1458" w:type="dxa"/>
          </w:tcPr>
          <w:p w14:paraId="34EAF829"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BC04BA" w:rsidRPr="00BC04BA" w14:paraId="1F76FEC9" w14:textId="77777777" w:rsidTr="00203AEC">
        <w:tc>
          <w:tcPr>
            <w:tcW w:w="8006" w:type="dxa"/>
          </w:tcPr>
          <w:p w14:paraId="7CAD6CD4" w14:textId="37ABC9E8" w:rsidR="00BC04BA" w:rsidRPr="00BC04BA" w:rsidRDefault="00BC04BA" w:rsidP="00520F5F">
            <w:pPr>
              <w:numPr>
                <w:ilvl w:val="0"/>
                <w:numId w:val="18"/>
              </w:numPr>
              <w:suppressAutoHyphens/>
              <w:spacing w:before="0"/>
              <w:rPr>
                <w:rFonts w:ascii="Georgia" w:eastAsia="Times New Roman" w:hAnsi="Georgia" w:cs="Arial"/>
                <w:szCs w:val="24"/>
                <w:lang w:eastAsia="ar-SA"/>
              </w:rPr>
            </w:pPr>
            <w:r w:rsidRPr="00BC04BA">
              <w:rPr>
                <w:rFonts w:ascii="Georgia" w:eastAsia="Times New Roman" w:hAnsi="Georgia" w:cs="Arial"/>
                <w:szCs w:val="24"/>
                <w:lang w:eastAsia="ar-SA"/>
              </w:rPr>
              <w:t xml:space="preserve">Ability to travel </w:t>
            </w:r>
            <w:r>
              <w:rPr>
                <w:rFonts w:ascii="Georgia" w:eastAsia="Times New Roman" w:hAnsi="Georgia" w:cs="Arial"/>
                <w:szCs w:val="24"/>
                <w:lang w:eastAsia="ar-SA"/>
              </w:rPr>
              <w:t>to Brighton for training &amp; organisational events</w:t>
            </w:r>
          </w:p>
        </w:tc>
        <w:tc>
          <w:tcPr>
            <w:tcW w:w="1458" w:type="dxa"/>
          </w:tcPr>
          <w:p w14:paraId="2434FA67" w14:textId="5EAC8155" w:rsidR="00BC04BA" w:rsidRPr="00BC04BA" w:rsidRDefault="00BC04BA" w:rsidP="00520F5F">
            <w:pPr>
              <w:suppressAutoHyphens/>
              <w:spacing w:before="0"/>
              <w:jc w:val="center"/>
              <w:rPr>
                <w:rFonts w:ascii="Georgia" w:eastAsia="Times New Roman" w:hAnsi="Georgia" w:cs="Arial"/>
                <w:szCs w:val="24"/>
                <w:lang w:eastAsia="ar-SA"/>
              </w:rPr>
            </w:pPr>
            <w:r w:rsidRPr="00BC04BA">
              <w:rPr>
                <w:rFonts w:ascii="Georgia" w:eastAsia="Times New Roman" w:hAnsi="Georgia" w:cs="Arial"/>
                <w:szCs w:val="24"/>
                <w:lang w:eastAsia="ar-SA"/>
              </w:rPr>
              <w:t>E</w:t>
            </w:r>
          </w:p>
        </w:tc>
      </w:tr>
      <w:tr w:rsidR="00BC04BA" w:rsidRPr="00520F5F" w14:paraId="2AEB46D7" w14:textId="77777777" w:rsidTr="00203AEC">
        <w:tc>
          <w:tcPr>
            <w:tcW w:w="8006" w:type="dxa"/>
          </w:tcPr>
          <w:p w14:paraId="331935CB" w14:textId="20A42884" w:rsidR="00BC04BA" w:rsidRPr="00BC04BA" w:rsidRDefault="00BC04BA" w:rsidP="00520F5F">
            <w:pPr>
              <w:numPr>
                <w:ilvl w:val="0"/>
                <w:numId w:val="18"/>
              </w:numPr>
              <w:suppressAutoHyphens/>
              <w:spacing w:before="0"/>
              <w:rPr>
                <w:rFonts w:ascii="Georgia" w:eastAsia="Times New Roman" w:hAnsi="Georgia" w:cs="Arial"/>
                <w:szCs w:val="24"/>
                <w:lang w:eastAsia="ar-SA"/>
              </w:rPr>
            </w:pPr>
            <w:r>
              <w:rPr>
                <w:rFonts w:ascii="Georgia" w:eastAsia="Times New Roman" w:hAnsi="Georgia" w:cs="Arial"/>
                <w:szCs w:val="24"/>
                <w:lang w:eastAsia="ar-SA"/>
              </w:rPr>
              <w:t>Good IT skills and a</w:t>
            </w:r>
            <w:r w:rsidRPr="00BC04BA">
              <w:rPr>
                <w:rFonts w:ascii="Georgia" w:eastAsia="Times New Roman" w:hAnsi="Georgia" w:cs="Arial"/>
                <w:szCs w:val="24"/>
                <w:lang w:eastAsia="ar-SA"/>
              </w:rPr>
              <w:t>bility to organise and manage own admin tasks, including updating BWC’s case management database.</w:t>
            </w:r>
          </w:p>
        </w:tc>
        <w:tc>
          <w:tcPr>
            <w:tcW w:w="1458" w:type="dxa"/>
          </w:tcPr>
          <w:p w14:paraId="69317F3D" w14:textId="428EA9F0" w:rsidR="00BC04BA" w:rsidRPr="00BC04BA" w:rsidRDefault="00BC04BA" w:rsidP="00520F5F">
            <w:pPr>
              <w:suppressAutoHyphens/>
              <w:spacing w:before="0"/>
              <w:jc w:val="center"/>
              <w:rPr>
                <w:rFonts w:ascii="Georgia" w:eastAsia="Times New Roman" w:hAnsi="Georgia" w:cs="Arial"/>
                <w:szCs w:val="24"/>
                <w:lang w:eastAsia="ar-SA"/>
              </w:rPr>
            </w:pPr>
            <w:r w:rsidRPr="00BC04BA">
              <w:rPr>
                <w:rFonts w:ascii="Georgia" w:eastAsia="Times New Roman" w:hAnsi="Georgia" w:cs="Arial"/>
                <w:szCs w:val="24"/>
                <w:lang w:eastAsia="ar-SA"/>
              </w:rPr>
              <w:t>E</w:t>
            </w:r>
          </w:p>
        </w:tc>
      </w:tr>
    </w:tbl>
    <w:p w14:paraId="3C4CB285" w14:textId="77777777" w:rsidR="00BC04BA" w:rsidRDefault="00BC04BA" w:rsidP="00203AEC">
      <w:pPr>
        <w:jc w:val="both"/>
        <w:rPr>
          <w:rFonts w:ascii="Georgia" w:hAnsi="Georgia"/>
          <w:lang w:val="en-US"/>
        </w:rPr>
      </w:pPr>
    </w:p>
    <w:p w14:paraId="66AE56ED" w14:textId="77777777" w:rsidR="00BC04BA" w:rsidRPr="00204A4D" w:rsidRDefault="00BC04BA" w:rsidP="00BC04BA">
      <w:pPr>
        <w:spacing w:before="0" w:after="200" w:line="276" w:lineRule="auto"/>
        <w:rPr>
          <w:rFonts w:ascii="Georgia" w:eastAsiaTheme="minorHAnsi" w:hAnsi="Georgia" w:cstheme="minorBidi"/>
          <w:szCs w:val="24"/>
        </w:rPr>
      </w:pPr>
      <w:r w:rsidRPr="00204A4D">
        <w:rPr>
          <w:rFonts w:ascii="Georgia" w:eastAsiaTheme="minorHAnsi" w:hAnsi="Georgia" w:cstheme="minorBidi"/>
          <w:szCs w:val="24"/>
        </w:rPr>
        <w:t>E= Essential criteria</w:t>
      </w:r>
      <w:r>
        <w:rPr>
          <w:rFonts w:ascii="Georgia" w:eastAsiaTheme="minorHAnsi" w:hAnsi="Georgia" w:cstheme="minorBidi"/>
          <w:szCs w:val="24"/>
        </w:rPr>
        <w:t xml:space="preserve">   </w:t>
      </w:r>
      <w:r w:rsidRPr="00204A4D">
        <w:rPr>
          <w:rFonts w:ascii="Georgia" w:eastAsiaTheme="minorHAnsi" w:hAnsi="Georgia" w:cstheme="minorBidi"/>
          <w:szCs w:val="24"/>
        </w:rPr>
        <w:t>D=Desirable criteria</w:t>
      </w:r>
    </w:p>
    <w:p w14:paraId="4949A142" w14:textId="77777777" w:rsidR="00BC04BA" w:rsidRDefault="00BC04BA" w:rsidP="00BC04BA">
      <w:pPr>
        <w:spacing w:before="0"/>
        <w:rPr>
          <w:rFonts w:ascii="Georgia" w:hAnsi="Georgia" w:cs="Arial"/>
          <w:b/>
          <w:i/>
          <w:szCs w:val="24"/>
          <w:lang w:val="en-US"/>
        </w:rPr>
      </w:pPr>
      <w:r w:rsidRPr="00204A4D">
        <w:rPr>
          <w:rFonts w:ascii="Georgia" w:hAnsi="Georgia" w:cs="Arial"/>
          <w:b/>
          <w:i/>
          <w:szCs w:val="24"/>
          <w:lang w:val="en-US"/>
        </w:rPr>
        <w:t>These criteria will be used for assessing applicants through both application form and interview. Please ensure you address all points</w:t>
      </w:r>
    </w:p>
    <w:p w14:paraId="69E42F3E" w14:textId="77777777" w:rsidR="001E05F7" w:rsidRDefault="001E05F7" w:rsidP="00BC04BA">
      <w:pPr>
        <w:spacing w:before="0"/>
        <w:rPr>
          <w:rFonts w:ascii="Georgia" w:hAnsi="Georgia" w:cs="Arial"/>
          <w:b/>
          <w:i/>
          <w:szCs w:val="24"/>
          <w:lang w:val="en-US"/>
        </w:rPr>
      </w:pPr>
    </w:p>
    <w:p w14:paraId="40BF1B59" w14:textId="77777777" w:rsidR="001E05F7" w:rsidRPr="00BC04BA" w:rsidRDefault="001E05F7" w:rsidP="001E05F7">
      <w:pPr>
        <w:rPr>
          <w:rFonts w:ascii="Georgia" w:eastAsia="ヒラギノ角ゴ Pro W3" w:hAnsi="Georgia"/>
          <w:i/>
          <w:iCs/>
          <w:lang w:eastAsia="en-GB"/>
        </w:rPr>
      </w:pPr>
      <w:r w:rsidRPr="00BC04BA">
        <w:rPr>
          <w:rFonts w:ascii="Georgia" w:eastAsia="ヒラギノ角ゴ Pro W3" w:hAnsi="Georgia"/>
          <w:i/>
          <w:iCs/>
          <w:lang w:eastAsia="en-GB"/>
        </w:rPr>
        <w:lastRenderedPageBreak/>
        <w:t xml:space="preserve">BWC periodically reviews job descriptions to ensure that they reflect the requirements of the role as the service develops.   This procedure is conducted by the Director in full consultation with the jobholder in line with best practice employment guidelines.  </w:t>
      </w:r>
    </w:p>
    <w:p w14:paraId="7E88EB63" w14:textId="77777777" w:rsidR="001E05F7" w:rsidRPr="00BC04BA" w:rsidRDefault="001E05F7" w:rsidP="001E05F7">
      <w:pPr>
        <w:jc w:val="both"/>
        <w:rPr>
          <w:rFonts w:ascii="Georgia" w:hAnsi="Georgia"/>
          <w:i/>
          <w:iCs/>
        </w:rPr>
      </w:pPr>
      <w:r w:rsidRPr="00BC04BA">
        <w:rPr>
          <w:rFonts w:ascii="Georgia" w:hAnsi="Georgia"/>
          <w:i/>
          <w:iCs/>
        </w:rPr>
        <w:t>This post has been identified as involving access to vulnerable adults and/or children and successful applicants will be required to undertake an enhanced level Disclosure &amp; Barring Service Check.</w:t>
      </w:r>
    </w:p>
    <w:p w14:paraId="65BB2ECC" w14:textId="77777777" w:rsidR="001E05F7" w:rsidRPr="00BC04BA" w:rsidRDefault="001E05F7" w:rsidP="001E05F7">
      <w:pPr>
        <w:rPr>
          <w:rFonts w:ascii="Georgia" w:hAnsi="Georgia"/>
          <w:i/>
          <w:iCs/>
        </w:rPr>
      </w:pPr>
      <w:r w:rsidRPr="00BC04BA">
        <w:rPr>
          <w:rFonts w:ascii="Georgia" w:hAnsi="Georgia"/>
          <w:i/>
          <w:iCs/>
        </w:rPr>
        <w:t xml:space="preserve">Probationary period: All posts within Brighton Women’s Centre are subject to a three month probationary period. </w:t>
      </w:r>
    </w:p>
    <w:p w14:paraId="58FF2F6F" w14:textId="77777777" w:rsidR="001E05F7" w:rsidRDefault="001E05F7" w:rsidP="001E05F7">
      <w:pPr>
        <w:rPr>
          <w:rFonts w:ascii="Georgia" w:hAnsi="Georgia"/>
          <w:i/>
          <w:iCs/>
        </w:rPr>
      </w:pPr>
      <w:r w:rsidRPr="00BC04BA">
        <w:rPr>
          <w:rFonts w:ascii="Georgia" w:hAnsi="Georgia"/>
          <w:i/>
          <w:iCs/>
        </w:rPr>
        <w:t>This post is exempt from the Rehabilitation of Offenders Act (1974).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50CBA1AB" w14:textId="77777777" w:rsidR="001E05F7" w:rsidRPr="00D94DB6" w:rsidRDefault="001E05F7" w:rsidP="001E05F7">
      <w:pPr>
        <w:ind w:left="720"/>
        <w:rPr>
          <w:rFonts w:ascii="Georgia" w:hAnsi="Georgia"/>
          <w:i/>
          <w:iCs/>
          <w:szCs w:val="24"/>
        </w:rPr>
      </w:pPr>
      <w:r w:rsidRPr="004A414C">
        <w:rPr>
          <w:rFonts w:ascii="Georgia" w:hAnsi="Georgia"/>
          <w:i/>
          <w:iCs/>
          <w:szCs w:val="24"/>
        </w:rPr>
        <w:t xml:space="preserve">*This post is exempt under Schedule 9 pt.1 of the Equality Act 2010 </w:t>
      </w:r>
    </w:p>
    <w:p w14:paraId="2F060FFD" w14:textId="77777777" w:rsidR="001E05F7" w:rsidRPr="004A414C" w:rsidRDefault="001E05F7" w:rsidP="001E05F7">
      <w:pPr>
        <w:spacing w:after="120"/>
        <w:contextualSpacing/>
        <w:rPr>
          <w:rFonts w:ascii="Georgia" w:hAnsi="Georgia"/>
          <w:szCs w:val="24"/>
        </w:rPr>
      </w:pPr>
    </w:p>
    <w:p w14:paraId="28BC2EAE" w14:textId="77777777" w:rsidR="00BC04BA" w:rsidRPr="004A414C" w:rsidRDefault="00BC04BA" w:rsidP="00BC04BA">
      <w:pPr>
        <w:spacing w:before="280" w:after="280"/>
        <w:contextualSpacing/>
        <w:rPr>
          <w:rFonts w:ascii="Georgia" w:hAnsi="Georgia"/>
          <w:b/>
          <w:bCs/>
          <w:szCs w:val="24"/>
        </w:rPr>
      </w:pPr>
    </w:p>
    <w:p w14:paraId="3D4995AC" w14:textId="4C560C9D" w:rsidR="006A75C4" w:rsidRPr="00161822" w:rsidRDefault="006A75C4" w:rsidP="00800A44">
      <w:pPr>
        <w:spacing w:before="280" w:after="280" w:line="276" w:lineRule="auto"/>
        <w:rPr>
          <w:rFonts w:ascii="Georgia" w:hAnsi="Georgia"/>
          <w:b/>
          <w:bCs/>
          <w:szCs w:val="24"/>
        </w:rPr>
      </w:pPr>
      <w:r w:rsidRPr="00161822">
        <w:rPr>
          <w:rFonts w:ascii="Georgia" w:hAnsi="Georgia"/>
          <w:b/>
          <w:bCs/>
          <w:szCs w:val="24"/>
        </w:rPr>
        <w:t xml:space="preserve">About BWC: </w:t>
      </w:r>
    </w:p>
    <w:p w14:paraId="4AFFC61E" w14:textId="25BBCD90" w:rsidR="006A75C4" w:rsidRPr="00B832E3" w:rsidRDefault="006A75C4" w:rsidP="00800A44">
      <w:pPr>
        <w:spacing w:before="280" w:after="280" w:line="276" w:lineRule="auto"/>
        <w:rPr>
          <w:rFonts w:ascii="Georgia" w:hAnsi="Georgia"/>
          <w:szCs w:val="24"/>
        </w:rPr>
      </w:pPr>
      <w:r w:rsidRPr="00B832E3">
        <w:rPr>
          <w:rFonts w:ascii="Georgia" w:hAnsi="Georgia"/>
          <w:szCs w:val="24"/>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sidR="00B37F73" w:rsidRPr="00B832E3">
        <w:rPr>
          <w:rFonts w:ascii="Georgia" w:hAnsi="Georgia"/>
          <w:szCs w:val="24"/>
        </w:rPr>
        <w:t>.</w:t>
      </w:r>
    </w:p>
    <w:p w14:paraId="5160568C" w14:textId="77777777"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have been delivering services to women for over forty 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7E5170B" w14:textId="77777777"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2AB1E733" w14:textId="487DEA22" w:rsidR="006A75C4" w:rsidRPr="00B832E3" w:rsidRDefault="006A75C4" w:rsidP="00800A44">
      <w:pPr>
        <w:spacing w:before="280" w:after="280" w:line="276" w:lineRule="auto"/>
        <w:rPr>
          <w:rFonts w:ascii="Georgia" w:hAnsi="Georgia"/>
          <w:szCs w:val="24"/>
        </w:rPr>
      </w:pPr>
      <w:r w:rsidRPr="00B832E3">
        <w:rPr>
          <w:rFonts w:ascii="Georgia" w:hAnsi="Georgia"/>
          <w:szCs w:val="24"/>
        </w:rPr>
        <w:t>BWC works in partnership with a variety of other organisations both statutory and voluntary</w:t>
      </w:r>
      <w:r w:rsidR="009B18DB" w:rsidRPr="00B832E3">
        <w:rPr>
          <w:rFonts w:ascii="Georgia" w:hAnsi="Georgia"/>
          <w:szCs w:val="24"/>
        </w:rPr>
        <w:t>.</w:t>
      </w:r>
    </w:p>
    <w:p w14:paraId="05FF6014" w14:textId="77777777" w:rsidR="006A75C4" w:rsidRPr="00B832E3" w:rsidRDefault="006A75C4" w:rsidP="00800A44">
      <w:pPr>
        <w:spacing w:before="280" w:after="280" w:line="276" w:lineRule="auto"/>
        <w:rPr>
          <w:rFonts w:ascii="Georgia" w:hAnsi="Georgia"/>
          <w:szCs w:val="24"/>
        </w:rPr>
      </w:pPr>
    </w:p>
    <w:p w14:paraId="7419E193" w14:textId="77777777" w:rsidR="002D5A9F" w:rsidRPr="00B832E3" w:rsidRDefault="002D5A9F" w:rsidP="00A27877">
      <w:pPr>
        <w:pStyle w:val="Heading1"/>
        <w:jc w:val="center"/>
        <w:rPr>
          <w:rFonts w:ascii="Georgia" w:hAnsi="Georgia"/>
          <w:b w:val="0"/>
          <w:szCs w:val="24"/>
          <w:u w:val="none"/>
          <w:lang w:val="en-GB"/>
        </w:rPr>
      </w:pPr>
    </w:p>
    <w:sectPr w:rsidR="002D5A9F" w:rsidRPr="00B832E3" w:rsidSect="00B7761E">
      <w:footerReference w:type="default" r:id="rId14"/>
      <w:pgSz w:w="11909" w:h="16834" w:code="9"/>
      <w:pgMar w:top="993" w:right="1701" w:bottom="567" w:left="147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EE80" w14:textId="77777777" w:rsidR="00C209F9" w:rsidRDefault="00C209F9">
      <w:r>
        <w:separator/>
      </w:r>
    </w:p>
  </w:endnote>
  <w:endnote w:type="continuationSeparator" w:id="0">
    <w:p w14:paraId="7E946D8B" w14:textId="77777777" w:rsidR="00C209F9" w:rsidRDefault="00C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A38" w14:textId="77777777" w:rsidR="003E492D" w:rsidRDefault="003E492D">
    <w:pPr>
      <w:pStyle w:val="Footer"/>
      <w:rPr>
        <w:sz w:val="20"/>
      </w:rPr>
    </w:pPr>
    <w:r>
      <w:rPr>
        <w:sz w:val="20"/>
      </w:rPr>
      <w:tab/>
    </w:r>
    <w:r w:rsidR="00403A62">
      <w:rPr>
        <w:rStyle w:val="PageNumber"/>
      </w:rPr>
      <w:fldChar w:fldCharType="begin"/>
    </w:r>
    <w:r>
      <w:rPr>
        <w:rStyle w:val="PageNumber"/>
      </w:rPr>
      <w:instrText xml:space="preserve"> PAGE </w:instrText>
    </w:r>
    <w:r w:rsidR="00403A62">
      <w:rPr>
        <w:rStyle w:val="PageNumber"/>
      </w:rPr>
      <w:fldChar w:fldCharType="separate"/>
    </w:r>
    <w:r w:rsidR="008C4F29">
      <w:rPr>
        <w:rStyle w:val="PageNumber"/>
        <w:noProof/>
      </w:rPr>
      <w:t>1</w:t>
    </w:r>
    <w:r w:rsidR="00403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BD81" w14:textId="77777777" w:rsidR="00C209F9" w:rsidRDefault="00C209F9">
      <w:r>
        <w:separator/>
      </w:r>
    </w:p>
  </w:footnote>
  <w:footnote w:type="continuationSeparator" w:id="0">
    <w:p w14:paraId="2F7653F5" w14:textId="77777777" w:rsidR="00C209F9" w:rsidRDefault="00C2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922AE6"/>
    <w:name w:val="WW8Num2"/>
    <w:lvl w:ilvl="0">
      <w:start w:val="1"/>
      <w:numFmt w:val="decimal"/>
      <w:lvlText w:val="%1."/>
      <w:lvlJc w:val="left"/>
      <w:pPr>
        <w:tabs>
          <w:tab w:val="num" w:pos="786"/>
        </w:tabs>
        <w:ind w:left="786" w:hanging="360"/>
      </w:pPr>
      <w:rPr>
        <w:rFonts w:ascii="Georgia" w:eastAsia="Times New Roman" w:hAnsi="Georgia" w:cs="Arial" w:hint="default"/>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7530F"/>
    <w:multiLevelType w:val="hybridMultilevel"/>
    <w:tmpl w:val="468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E7E"/>
    <w:multiLevelType w:val="hybridMultilevel"/>
    <w:tmpl w:val="F1CCA6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759"/>
    <w:multiLevelType w:val="hybridMultilevel"/>
    <w:tmpl w:val="C7E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66FF4"/>
    <w:multiLevelType w:val="hybridMultilevel"/>
    <w:tmpl w:val="55D43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7151A"/>
    <w:multiLevelType w:val="hybridMultilevel"/>
    <w:tmpl w:val="933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667CF"/>
    <w:multiLevelType w:val="hybridMultilevel"/>
    <w:tmpl w:val="2D30F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EF02F7"/>
    <w:multiLevelType w:val="hybridMultilevel"/>
    <w:tmpl w:val="DC62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A1AA7"/>
    <w:multiLevelType w:val="hybridMultilevel"/>
    <w:tmpl w:val="450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82540"/>
    <w:multiLevelType w:val="hybridMultilevel"/>
    <w:tmpl w:val="5D4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A5077"/>
    <w:multiLevelType w:val="hybridMultilevel"/>
    <w:tmpl w:val="8AEE7858"/>
    <w:lvl w:ilvl="0" w:tplc="667065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2A3453"/>
    <w:multiLevelType w:val="hybridMultilevel"/>
    <w:tmpl w:val="479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84478"/>
    <w:multiLevelType w:val="hybridMultilevel"/>
    <w:tmpl w:val="EE20F866"/>
    <w:lvl w:ilvl="0" w:tplc="08090001">
      <w:start w:val="1"/>
      <w:numFmt w:val="bullet"/>
      <w:lvlText w:val=""/>
      <w:lvlJc w:val="left"/>
      <w:pPr>
        <w:ind w:left="720" w:hanging="360"/>
      </w:pPr>
      <w:rPr>
        <w:rFonts w:ascii="Symbol" w:hAnsi="Symbol" w:hint="default"/>
      </w:rPr>
    </w:lvl>
    <w:lvl w:ilvl="1" w:tplc="2DF6839E">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023968">
    <w:abstractNumId w:val="1"/>
  </w:num>
  <w:num w:numId="2" w16cid:durableId="1278682740">
    <w:abstractNumId w:val="14"/>
  </w:num>
  <w:num w:numId="3" w16cid:durableId="618949505">
    <w:abstractNumId w:val="18"/>
  </w:num>
  <w:num w:numId="4" w16cid:durableId="985934991">
    <w:abstractNumId w:val="5"/>
  </w:num>
  <w:num w:numId="5" w16cid:durableId="944727298">
    <w:abstractNumId w:val="6"/>
  </w:num>
  <w:num w:numId="6" w16cid:durableId="448550192">
    <w:abstractNumId w:val="12"/>
  </w:num>
  <w:num w:numId="7" w16cid:durableId="603684454">
    <w:abstractNumId w:val="0"/>
  </w:num>
  <w:num w:numId="8" w16cid:durableId="841092871">
    <w:abstractNumId w:val="4"/>
  </w:num>
  <w:num w:numId="9" w16cid:durableId="281500079">
    <w:abstractNumId w:val="13"/>
  </w:num>
  <w:num w:numId="10" w16cid:durableId="382101816">
    <w:abstractNumId w:val="2"/>
  </w:num>
  <w:num w:numId="11" w16cid:durableId="462234595">
    <w:abstractNumId w:val="11"/>
  </w:num>
  <w:num w:numId="12" w16cid:durableId="1179000121">
    <w:abstractNumId w:val="15"/>
  </w:num>
  <w:num w:numId="13" w16cid:durableId="1513493113">
    <w:abstractNumId w:val="17"/>
  </w:num>
  <w:num w:numId="14" w16cid:durableId="1048069137">
    <w:abstractNumId w:val="3"/>
  </w:num>
  <w:num w:numId="15" w16cid:durableId="55054937">
    <w:abstractNumId w:val="8"/>
  </w:num>
  <w:num w:numId="16" w16cid:durableId="1955284290">
    <w:abstractNumId w:val="10"/>
  </w:num>
  <w:num w:numId="17" w16cid:durableId="1557083718">
    <w:abstractNumId w:val="16"/>
  </w:num>
  <w:num w:numId="18" w16cid:durableId="382291807">
    <w:abstractNumId w:val="7"/>
  </w:num>
  <w:num w:numId="19" w16cid:durableId="78237899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B5"/>
    <w:rsid w:val="00005409"/>
    <w:rsid w:val="00011A1F"/>
    <w:rsid w:val="000176B9"/>
    <w:rsid w:val="0002099F"/>
    <w:rsid w:val="0004187B"/>
    <w:rsid w:val="000433E5"/>
    <w:rsid w:val="000571C4"/>
    <w:rsid w:val="00063E5A"/>
    <w:rsid w:val="000810FE"/>
    <w:rsid w:val="00095AC0"/>
    <w:rsid w:val="000A06DE"/>
    <w:rsid w:val="000A2A9D"/>
    <w:rsid w:val="000A3B25"/>
    <w:rsid w:val="000B25F3"/>
    <w:rsid w:val="000B6366"/>
    <w:rsid w:val="000C503A"/>
    <w:rsid w:val="000D50D4"/>
    <w:rsid w:val="000E06E1"/>
    <w:rsid w:val="000E1A7E"/>
    <w:rsid w:val="000E2992"/>
    <w:rsid w:val="000E29CC"/>
    <w:rsid w:val="000E37B3"/>
    <w:rsid w:val="000F026B"/>
    <w:rsid w:val="000F2AB9"/>
    <w:rsid w:val="00105214"/>
    <w:rsid w:val="00122608"/>
    <w:rsid w:val="00123978"/>
    <w:rsid w:val="001273A6"/>
    <w:rsid w:val="00133944"/>
    <w:rsid w:val="00152583"/>
    <w:rsid w:val="00153F7C"/>
    <w:rsid w:val="00161822"/>
    <w:rsid w:val="00162FCC"/>
    <w:rsid w:val="00187B4F"/>
    <w:rsid w:val="001930E9"/>
    <w:rsid w:val="00193AA8"/>
    <w:rsid w:val="001A2C4C"/>
    <w:rsid w:val="001A70D3"/>
    <w:rsid w:val="001B21CE"/>
    <w:rsid w:val="001E05F7"/>
    <w:rsid w:val="001E2F05"/>
    <w:rsid w:val="001E5C43"/>
    <w:rsid w:val="001F538F"/>
    <w:rsid w:val="00203AEC"/>
    <w:rsid w:val="00203D3D"/>
    <w:rsid w:val="00233099"/>
    <w:rsid w:val="00246B7E"/>
    <w:rsid w:val="00261B89"/>
    <w:rsid w:val="00270BCF"/>
    <w:rsid w:val="002822E6"/>
    <w:rsid w:val="00285684"/>
    <w:rsid w:val="002A5AC3"/>
    <w:rsid w:val="002B643F"/>
    <w:rsid w:val="002B64B7"/>
    <w:rsid w:val="002D11B4"/>
    <w:rsid w:val="002D5A9F"/>
    <w:rsid w:val="002E6316"/>
    <w:rsid w:val="002E6827"/>
    <w:rsid w:val="002F0C12"/>
    <w:rsid w:val="002F2D8C"/>
    <w:rsid w:val="002F52C1"/>
    <w:rsid w:val="002F6D85"/>
    <w:rsid w:val="002F75F0"/>
    <w:rsid w:val="00312329"/>
    <w:rsid w:val="003175E0"/>
    <w:rsid w:val="00341259"/>
    <w:rsid w:val="00352B85"/>
    <w:rsid w:val="003717BC"/>
    <w:rsid w:val="00373B48"/>
    <w:rsid w:val="00374486"/>
    <w:rsid w:val="00382674"/>
    <w:rsid w:val="003D266B"/>
    <w:rsid w:val="003D2670"/>
    <w:rsid w:val="003E492D"/>
    <w:rsid w:val="00403A62"/>
    <w:rsid w:val="0044630B"/>
    <w:rsid w:val="00452459"/>
    <w:rsid w:val="0046251B"/>
    <w:rsid w:val="004676E7"/>
    <w:rsid w:val="00471FCF"/>
    <w:rsid w:val="004873E8"/>
    <w:rsid w:val="004A3AD1"/>
    <w:rsid w:val="004A77AA"/>
    <w:rsid w:val="004B2355"/>
    <w:rsid w:val="004B2654"/>
    <w:rsid w:val="004B45DB"/>
    <w:rsid w:val="004C13E1"/>
    <w:rsid w:val="004D2E70"/>
    <w:rsid w:val="004D6210"/>
    <w:rsid w:val="004D6261"/>
    <w:rsid w:val="004E3BF5"/>
    <w:rsid w:val="005116FE"/>
    <w:rsid w:val="00520F5F"/>
    <w:rsid w:val="005269B7"/>
    <w:rsid w:val="00535861"/>
    <w:rsid w:val="0055050F"/>
    <w:rsid w:val="00551B75"/>
    <w:rsid w:val="00597B82"/>
    <w:rsid w:val="005A095A"/>
    <w:rsid w:val="005A3C22"/>
    <w:rsid w:val="005B125E"/>
    <w:rsid w:val="005B4C59"/>
    <w:rsid w:val="005E2435"/>
    <w:rsid w:val="005F0839"/>
    <w:rsid w:val="005F7E9D"/>
    <w:rsid w:val="00602C24"/>
    <w:rsid w:val="00604D0C"/>
    <w:rsid w:val="00613AA5"/>
    <w:rsid w:val="006153D3"/>
    <w:rsid w:val="006309E7"/>
    <w:rsid w:val="0063143F"/>
    <w:rsid w:val="006410A1"/>
    <w:rsid w:val="00642ECB"/>
    <w:rsid w:val="006533F3"/>
    <w:rsid w:val="00676A85"/>
    <w:rsid w:val="006A65BF"/>
    <w:rsid w:val="006A75C4"/>
    <w:rsid w:val="006C05BC"/>
    <w:rsid w:val="006E0299"/>
    <w:rsid w:val="00701F7C"/>
    <w:rsid w:val="00711961"/>
    <w:rsid w:val="0072335E"/>
    <w:rsid w:val="007272A1"/>
    <w:rsid w:val="00736B3A"/>
    <w:rsid w:val="00754A4F"/>
    <w:rsid w:val="00763608"/>
    <w:rsid w:val="00774EE7"/>
    <w:rsid w:val="0078020E"/>
    <w:rsid w:val="007C799A"/>
    <w:rsid w:val="007D3733"/>
    <w:rsid w:val="00800A44"/>
    <w:rsid w:val="008168FA"/>
    <w:rsid w:val="00822048"/>
    <w:rsid w:val="0082283E"/>
    <w:rsid w:val="008275EA"/>
    <w:rsid w:val="00832354"/>
    <w:rsid w:val="0083287A"/>
    <w:rsid w:val="00835175"/>
    <w:rsid w:val="008352B5"/>
    <w:rsid w:val="008418AC"/>
    <w:rsid w:val="00846F61"/>
    <w:rsid w:val="00866E83"/>
    <w:rsid w:val="00886152"/>
    <w:rsid w:val="00886ED8"/>
    <w:rsid w:val="00897B0B"/>
    <w:rsid w:val="008C1F39"/>
    <w:rsid w:val="008C4F29"/>
    <w:rsid w:val="008C6447"/>
    <w:rsid w:val="008D061C"/>
    <w:rsid w:val="008D0F0B"/>
    <w:rsid w:val="008D4192"/>
    <w:rsid w:val="008D422A"/>
    <w:rsid w:val="008D6546"/>
    <w:rsid w:val="00912DC5"/>
    <w:rsid w:val="00931C55"/>
    <w:rsid w:val="00937B20"/>
    <w:rsid w:val="00946AA4"/>
    <w:rsid w:val="0095027F"/>
    <w:rsid w:val="00950AC8"/>
    <w:rsid w:val="0096319F"/>
    <w:rsid w:val="0096765F"/>
    <w:rsid w:val="009A1E79"/>
    <w:rsid w:val="009A4395"/>
    <w:rsid w:val="009B0563"/>
    <w:rsid w:val="009B18DB"/>
    <w:rsid w:val="009B1FDE"/>
    <w:rsid w:val="009C620F"/>
    <w:rsid w:val="009D7AE6"/>
    <w:rsid w:val="00A07CEF"/>
    <w:rsid w:val="00A17D84"/>
    <w:rsid w:val="00A21B40"/>
    <w:rsid w:val="00A247CF"/>
    <w:rsid w:val="00A27877"/>
    <w:rsid w:val="00A31CF7"/>
    <w:rsid w:val="00A57E37"/>
    <w:rsid w:val="00A6006D"/>
    <w:rsid w:val="00A8573B"/>
    <w:rsid w:val="00A93C7E"/>
    <w:rsid w:val="00AA66F4"/>
    <w:rsid w:val="00AC00F7"/>
    <w:rsid w:val="00AC6040"/>
    <w:rsid w:val="00AD1F05"/>
    <w:rsid w:val="00AD21BC"/>
    <w:rsid w:val="00AD7B7F"/>
    <w:rsid w:val="00AE754E"/>
    <w:rsid w:val="00AF06E8"/>
    <w:rsid w:val="00AF4B72"/>
    <w:rsid w:val="00AF78EF"/>
    <w:rsid w:val="00B04375"/>
    <w:rsid w:val="00B14C08"/>
    <w:rsid w:val="00B213C4"/>
    <w:rsid w:val="00B24589"/>
    <w:rsid w:val="00B27905"/>
    <w:rsid w:val="00B3168C"/>
    <w:rsid w:val="00B35209"/>
    <w:rsid w:val="00B37F73"/>
    <w:rsid w:val="00B43A63"/>
    <w:rsid w:val="00B502B5"/>
    <w:rsid w:val="00B514D5"/>
    <w:rsid w:val="00B531E7"/>
    <w:rsid w:val="00B765B0"/>
    <w:rsid w:val="00B7761E"/>
    <w:rsid w:val="00B813D5"/>
    <w:rsid w:val="00B832E3"/>
    <w:rsid w:val="00B926EA"/>
    <w:rsid w:val="00BA2A5A"/>
    <w:rsid w:val="00BA4AA6"/>
    <w:rsid w:val="00BB0742"/>
    <w:rsid w:val="00BC04BA"/>
    <w:rsid w:val="00BC30A9"/>
    <w:rsid w:val="00BD2D76"/>
    <w:rsid w:val="00BE5765"/>
    <w:rsid w:val="00BF34A6"/>
    <w:rsid w:val="00BF78D8"/>
    <w:rsid w:val="00C007FD"/>
    <w:rsid w:val="00C03475"/>
    <w:rsid w:val="00C13CC4"/>
    <w:rsid w:val="00C14EE5"/>
    <w:rsid w:val="00C1509B"/>
    <w:rsid w:val="00C209F9"/>
    <w:rsid w:val="00C446A2"/>
    <w:rsid w:val="00C71CC5"/>
    <w:rsid w:val="00C73A29"/>
    <w:rsid w:val="00C843E5"/>
    <w:rsid w:val="00C84568"/>
    <w:rsid w:val="00C977CC"/>
    <w:rsid w:val="00CA17CC"/>
    <w:rsid w:val="00CA3B5E"/>
    <w:rsid w:val="00CA7295"/>
    <w:rsid w:val="00CB40FE"/>
    <w:rsid w:val="00CC08D1"/>
    <w:rsid w:val="00CC21AD"/>
    <w:rsid w:val="00CC4384"/>
    <w:rsid w:val="00CD2552"/>
    <w:rsid w:val="00CE0811"/>
    <w:rsid w:val="00CE1F38"/>
    <w:rsid w:val="00CF1CB6"/>
    <w:rsid w:val="00D03B7D"/>
    <w:rsid w:val="00D05A8B"/>
    <w:rsid w:val="00D06DE0"/>
    <w:rsid w:val="00D14922"/>
    <w:rsid w:val="00D20EEF"/>
    <w:rsid w:val="00D66D8C"/>
    <w:rsid w:val="00D81042"/>
    <w:rsid w:val="00D91C3D"/>
    <w:rsid w:val="00D931B3"/>
    <w:rsid w:val="00DA6D0A"/>
    <w:rsid w:val="00DB1E52"/>
    <w:rsid w:val="00DB21BE"/>
    <w:rsid w:val="00DB48B8"/>
    <w:rsid w:val="00DB4D3F"/>
    <w:rsid w:val="00DB7350"/>
    <w:rsid w:val="00DC00B8"/>
    <w:rsid w:val="00DC4BE6"/>
    <w:rsid w:val="00DD24BE"/>
    <w:rsid w:val="00DE35D4"/>
    <w:rsid w:val="00DF3664"/>
    <w:rsid w:val="00DF454A"/>
    <w:rsid w:val="00DF61E6"/>
    <w:rsid w:val="00E01843"/>
    <w:rsid w:val="00E25A26"/>
    <w:rsid w:val="00E328F7"/>
    <w:rsid w:val="00E863DB"/>
    <w:rsid w:val="00EB662A"/>
    <w:rsid w:val="00EB67CB"/>
    <w:rsid w:val="00EC0008"/>
    <w:rsid w:val="00EC7450"/>
    <w:rsid w:val="00EF058A"/>
    <w:rsid w:val="00EF50DE"/>
    <w:rsid w:val="00F04E66"/>
    <w:rsid w:val="00F2142E"/>
    <w:rsid w:val="00F2659F"/>
    <w:rsid w:val="00F353D4"/>
    <w:rsid w:val="00F571F6"/>
    <w:rsid w:val="00F62A83"/>
    <w:rsid w:val="00F86803"/>
    <w:rsid w:val="00F91CD3"/>
    <w:rsid w:val="00F940E6"/>
    <w:rsid w:val="00FA2C16"/>
    <w:rsid w:val="00FD7C6F"/>
    <w:rsid w:val="00FE48A5"/>
    <w:rsid w:val="00FF3F16"/>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7581"/>
  <w15:docId w15:val="{9D0D490B-710A-489B-AEE6-6755788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E0"/>
    <w:pPr>
      <w:spacing w:before="120"/>
    </w:pPr>
    <w:rPr>
      <w:rFonts w:ascii="Arial" w:hAnsi="Arial"/>
      <w:sz w:val="24"/>
      <w:lang w:eastAsia="en-US"/>
    </w:rPr>
  </w:style>
  <w:style w:type="paragraph" w:styleId="Heading1">
    <w:name w:val="heading 1"/>
    <w:basedOn w:val="Normal"/>
    <w:next w:val="Normal"/>
    <w:qFormat/>
    <w:rsid w:val="00D06DE0"/>
    <w:pPr>
      <w:keepNext/>
      <w:spacing w:before="0"/>
      <w:outlineLvl w:val="0"/>
    </w:pPr>
    <w:rPr>
      <w:rFonts w:ascii="Times New Roman" w:hAnsi="Times New Roman"/>
      <w:b/>
      <w:u w:val="single"/>
      <w:lang w:val="en-US"/>
    </w:rPr>
  </w:style>
  <w:style w:type="paragraph" w:styleId="Heading2">
    <w:name w:val="heading 2"/>
    <w:basedOn w:val="Normal"/>
    <w:next w:val="Normal"/>
    <w:qFormat/>
    <w:rsid w:val="00D06DE0"/>
    <w:pPr>
      <w:keepNext/>
      <w:spacing w:before="0"/>
      <w:outlineLvl w:val="1"/>
    </w:pPr>
    <w:rPr>
      <w:rFonts w:ascii="Times New Roman" w:hAnsi="Times New Roman"/>
      <w:b/>
      <w:lang w:val="en-US"/>
    </w:rPr>
  </w:style>
  <w:style w:type="paragraph" w:styleId="Heading3">
    <w:name w:val="heading 3"/>
    <w:basedOn w:val="Normal"/>
    <w:next w:val="Normal"/>
    <w:qFormat/>
    <w:rsid w:val="00D06DE0"/>
    <w:pPr>
      <w:keepNext/>
      <w:spacing w:before="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6DE0"/>
    <w:pPr>
      <w:spacing w:before="0"/>
    </w:pPr>
    <w:rPr>
      <w:rFonts w:ascii="Times New Roman" w:hAnsi="Times New Roman"/>
      <w:b/>
      <w:i/>
      <w:lang w:val="en-US"/>
    </w:rPr>
  </w:style>
  <w:style w:type="paragraph" w:styleId="Header">
    <w:name w:val="header"/>
    <w:basedOn w:val="Normal"/>
    <w:rsid w:val="00D06DE0"/>
    <w:pPr>
      <w:tabs>
        <w:tab w:val="center" w:pos="4320"/>
        <w:tab w:val="right" w:pos="8640"/>
      </w:tabs>
    </w:pPr>
  </w:style>
  <w:style w:type="paragraph" w:styleId="Footer">
    <w:name w:val="footer"/>
    <w:basedOn w:val="Normal"/>
    <w:rsid w:val="00D06DE0"/>
    <w:pPr>
      <w:tabs>
        <w:tab w:val="center" w:pos="4320"/>
        <w:tab w:val="right" w:pos="8640"/>
      </w:tabs>
    </w:pPr>
  </w:style>
  <w:style w:type="character" w:styleId="PageNumber">
    <w:name w:val="page number"/>
    <w:basedOn w:val="DefaultParagraphFont"/>
    <w:rsid w:val="00D06DE0"/>
  </w:style>
  <w:style w:type="table" w:styleId="TableGrid">
    <w:name w:val="Table Grid"/>
    <w:basedOn w:val="TableNormal"/>
    <w:uiPriority w:val="59"/>
    <w:rsid w:val="00A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B7D"/>
    <w:pPr>
      <w:spacing w:before="0"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CA17CC"/>
    <w:rPr>
      <w:sz w:val="16"/>
      <w:szCs w:val="16"/>
    </w:rPr>
  </w:style>
  <w:style w:type="paragraph" w:styleId="CommentText">
    <w:name w:val="annotation text"/>
    <w:basedOn w:val="Normal"/>
    <w:link w:val="CommentTextChar"/>
    <w:uiPriority w:val="99"/>
    <w:unhideWhenUsed/>
    <w:rsid w:val="00CA17CC"/>
    <w:pPr>
      <w:suppressAutoHyphens/>
      <w:spacing w:before="0"/>
    </w:pPr>
    <w:rPr>
      <w:rFonts w:cs="Arial"/>
      <w:sz w:val="20"/>
      <w:lang w:eastAsia="ar-SA"/>
    </w:rPr>
  </w:style>
  <w:style w:type="character" w:customStyle="1" w:styleId="CommentTextChar">
    <w:name w:val="Comment Text Char"/>
    <w:basedOn w:val="DefaultParagraphFont"/>
    <w:link w:val="CommentText"/>
    <w:uiPriority w:val="99"/>
    <w:rsid w:val="00CA17CC"/>
    <w:rPr>
      <w:rFonts w:ascii="Arial" w:hAnsi="Arial" w:cs="Arial"/>
      <w:lang w:eastAsia="ar-SA"/>
    </w:rPr>
  </w:style>
  <w:style w:type="paragraph" w:styleId="FootnoteText">
    <w:name w:val="footnote text"/>
    <w:basedOn w:val="Normal"/>
    <w:link w:val="FootnoteTextChar"/>
    <w:uiPriority w:val="99"/>
    <w:unhideWhenUsed/>
    <w:rsid w:val="00CA17CC"/>
    <w:pPr>
      <w:suppressAutoHyphens/>
      <w:spacing w:before="0"/>
    </w:pPr>
    <w:rPr>
      <w:rFonts w:cs="Arial"/>
      <w:sz w:val="20"/>
      <w:lang w:eastAsia="ar-SA"/>
    </w:rPr>
  </w:style>
  <w:style w:type="character" w:customStyle="1" w:styleId="FootnoteTextChar">
    <w:name w:val="Footnote Text Char"/>
    <w:basedOn w:val="DefaultParagraphFont"/>
    <w:link w:val="FootnoteText"/>
    <w:uiPriority w:val="99"/>
    <w:rsid w:val="00CA17CC"/>
    <w:rPr>
      <w:rFonts w:ascii="Arial" w:hAnsi="Arial" w:cs="Arial"/>
      <w:lang w:eastAsia="ar-SA"/>
    </w:rPr>
  </w:style>
  <w:style w:type="character" w:styleId="FootnoteReference">
    <w:name w:val="footnote reference"/>
    <w:basedOn w:val="DefaultParagraphFont"/>
    <w:uiPriority w:val="99"/>
    <w:unhideWhenUsed/>
    <w:rsid w:val="00CA17CC"/>
    <w:rPr>
      <w:vertAlign w:val="superscript"/>
    </w:rPr>
  </w:style>
  <w:style w:type="paragraph" w:styleId="BalloonText">
    <w:name w:val="Balloon Text"/>
    <w:basedOn w:val="Normal"/>
    <w:link w:val="BalloonTextChar"/>
    <w:rsid w:val="00CA17CC"/>
    <w:pPr>
      <w:spacing w:before="0"/>
    </w:pPr>
    <w:rPr>
      <w:rFonts w:ascii="Tahoma" w:hAnsi="Tahoma" w:cs="Tahoma"/>
      <w:sz w:val="16"/>
      <w:szCs w:val="16"/>
    </w:rPr>
  </w:style>
  <w:style w:type="character" w:customStyle="1" w:styleId="BalloonTextChar">
    <w:name w:val="Balloon Text Char"/>
    <w:basedOn w:val="DefaultParagraphFont"/>
    <w:link w:val="BalloonText"/>
    <w:rsid w:val="00CA17CC"/>
    <w:rPr>
      <w:rFonts w:ascii="Tahoma" w:hAnsi="Tahoma" w:cs="Tahoma"/>
      <w:sz w:val="16"/>
      <w:szCs w:val="16"/>
      <w:lang w:eastAsia="en-US"/>
    </w:rPr>
  </w:style>
  <w:style w:type="character" w:customStyle="1" w:styleId="ListParagraphChar">
    <w:name w:val="List Paragraph Char"/>
    <w:basedOn w:val="DefaultParagraphFont"/>
    <w:link w:val="ListParagraph"/>
    <w:uiPriority w:val="34"/>
    <w:rsid w:val="00CA17CC"/>
    <w:rPr>
      <w:rFonts w:ascii="Calibri" w:eastAsia="Calibri" w:hAnsi="Calibri" w:cs="Times New Roman"/>
      <w:sz w:val="22"/>
      <w:szCs w:val="22"/>
      <w:lang w:eastAsia="en-US"/>
    </w:rPr>
  </w:style>
  <w:style w:type="paragraph" w:customStyle="1" w:styleId="BodyText1">
    <w:name w:val="Body Text1"/>
    <w:basedOn w:val="Normal"/>
    <w:rsid w:val="00CA17CC"/>
    <w:pPr>
      <w:spacing w:before="0"/>
      <w:jc w:val="center"/>
    </w:pPr>
    <w:rPr>
      <w:rFonts w:ascii="Times New Roman Bold" w:eastAsia="Calibri" w:hAnsi="Times New Roman Bold"/>
      <w:color w:val="000000"/>
      <w:sz w:val="28"/>
      <w:szCs w:val="28"/>
      <w:lang w:eastAsia="en-GB"/>
    </w:rPr>
  </w:style>
  <w:style w:type="paragraph" w:customStyle="1" w:styleId="FreeForm">
    <w:name w:val="Free Form"/>
    <w:rsid w:val="00CA17CC"/>
    <w:rPr>
      <w:rFonts w:ascii="Helvetica" w:eastAsia="ヒラギノ角ゴ Pro W3" w:hAnsi="Helvetica"/>
      <w:color w:val="000000"/>
      <w:sz w:val="24"/>
      <w:lang w:val="en-US"/>
    </w:rPr>
  </w:style>
  <w:style w:type="paragraph" w:styleId="CommentSubject">
    <w:name w:val="annotation subject"/>
    <w:basedOn w:val="CommentText"/>
    <w:next w:val="CommentText"/>
    <w:link w:val="CommentSubjectChar"/>
    <w:rsid w:val="002822E6"/>
    <w:pPr>
      <w:suppressAutoHyphens w:val="0"/>
      <w:spacing w:before="120"/>
    </w:pPr>
    <w:rPr>
      <w:rFonts w:cs="Times New Roman"/>
      <w:b/>
      <w:bCs/>
      <w:lang w:eastAsia="en-US"/>
    </w:rPr>
  </w:style>
  <w:style w:type="character" w:customStyle="1" w:styleId="CommentSubjectChar">
    <w:name w:val="Comment Subject Char"/>
    <w:basedOn w:val="CommentTextChar"/>
    <w:link w:val="CommentSubject"/>
    <w:rsid w:val="002822E6"/>
    <w:rPr>
      <w:rFonts w:ascii="Arial" w:hAnsi="Arial" w:cs="Arial"/>
      <w:b/>
      <w:bCs/>
      <w:lang w:eastAsia="en-US"/>
    </w:rPr>
  </w:style>
  <w:style w:type="paragraph" w:styleId="PlainText">
    <w:name w:val="Plain Text"/>
    <w:basedOn w:val="Normal"/>
    <w:link w:val="PlainTextChar"/>
    <w:rsid w:val="00CC08D1"/>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CC08D1"/>
    <w:rPr>
      <w:rFonts w:ascii="Courier New" w:hAnsi="Courier New" w:cs="Courier New"/>
      <w:lang w:val="en-US" w:eastAsia="en-US"/>
    </w:rPr>
  </w:style>
  <w:style w:type="character" w:styleId="Hyperlink">
    <w:name w:val="Hyperlink"/>
    <w:rsid w:val="00CC08D1"/>
    <w:rPr>
      <w:color w:val="0000FF"/>
      <w:u w:val="single"/>
    </w:rPr>
  </w:style>
  <w:style w:type="paragraph" w:customStyle="1" w:styleId="Default">
    <w:name w:val="Default"/>
    <w:rsid w:val="00AF78EF"/>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AF06E8"/>
    <w:rPr>
      <w:rFonts w:ascii="Arial" w:hAnsi="Arial"/>
      <w:sz w:val="24"/>
      <w:lang w:eastAsia="en-US"/>
    </w:rPr>
  </w:style>
  <w:style w:type="character" w:styleId="UnresolvedMention">
    <w:name w:val="Unresolved Mention"/>
    <w:basedOn w:val="DefaultParagraphFont"/>
    <w:uiPriority w:val="99"/>
    <w:semiHidden/>
    <w:unhideWhenUsed/>
    <w:rsid w:val="00C1509B"/>
    <w:rPr>
      <w:color w:val="605E5C"/>
      <w:shd w:val="clear" w:color="auto" w:fill="E1DFDD"/>
    </w:rPr>
  </w:style>
  <w:style w:type="paragraph" w:styleId="NoSpacing">
    <w:name w:val="No Spacing"/>
    <w:uiPriority w:val="1"/>
    <w:qFormat/>
    <w:rsid w:val="001B21C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520F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861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menscen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womenscent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324EF32B-EAAE-4299-83FD-D158D3E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AB203-7265-4C9A-AFA5-E9E9C98D3E00}">
  <ds:schemaRefs>
    <ds:schemaRef ds:uri="http://schemas.microsoft.com/sharepoint/v3/contenttype/forms"/>
  </ds:schemaRefs>
</ds:datastoreItem>
</file>

<file path=customXml/itemProps3.xml><?xml version="1.0" encoding="utf-8"?>
<ds:datastoreItem xmlns:ds="http://schemas.openxmlformats.org/officeDocument/2006/customXml" ds:itemID="{F6E9E789-39E9-4EC8-8138-514E09B822A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2394</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BRIGHTON OASIS PROJECT</vt:lpstr>
    </vt:vector>
  </TitlesOfParts>
  <Company>Bob Baker</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Bob Baker</dc:creator>
  <cp:lastModifiedBy>sara hughes</cp:lastModifiedBy>
  <cp:revision>5</cp:revision>
  <cp:lastPrinted>2016-09-29T10:05:00Z</cp:lastPrinted>
  <dcterms:created xsi:type="dcterms:W3CDTF">2025-07-29T09:30:00Z</dcterms:created>
  <dcterms:modified xsi:type="dcterms:W3CDTF">2025-07-31T08:57:00Z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AuthorIds_UIVersion_512">
    <vt:lpwstr>18</vt:lpwstr>
  </property>
  <property fmtid="{D5CDD505-2E9C-101B-9397-08002B2CF9AE}" pid="4" name="MediaServiceImageTags">
    <vt:lpwstr/>
  </property>
</Properties>
</file>