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4A414C" w:rsidRDefault="00233099" w:rsidP="003114BC">
      <w:pPr>
        <w:contextualSpacing/>
        <w:rPr>
          <w:rFonts w:ascii="Georgia" w:hAnsi="Georgia"/>
          <w:szCs w:val="24"/>
        </w:rPr>
      </w:pPr>
      <w:r w:rsidRPr="004A414C">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4A414C" w:rsidRDefault="00937B20" w:rsidP="003114BC">
      <w:pPr>
        <w:contextualSpacing/>
        <w:jc w:val="center"/>
        <w:rPr>
          <w:rFonts w:ascii="Georgia" w:hAnsi="Georgia"/>
          <w:szCs w:val="24"/>
        </w:rPr>
      </w:pPr>
    </w:p>
    <w:p w14:paraId="5746051C" w14:textId="77777777" w:rsidR="00CC08D1" w:rsidRPr="004A414C" w:rsidRDefault="00CC08D1" w:rsidP="003114BC">
      <w:pPr>
        <w:pStyle w:val="PlainText"/>
        <w:contextualSpacing/>
        <w:jc w:val="center"/>
        <w:rPr>
          <w:rFonts w:ascii="Georgia" w:hAnsi="Georgia" w:cs="Arial"/>
          <w:sz w:val="24"/>
          <w:szCs w:val="24"/>
        </w:rPr>
      </w:pPr>
      <w:r w:rsidRPr="004A414C">
        <w:rPr>
          <w:rFonts w:ascii="Georgia" w:hAnsi="Georgia" w:cs="Arial"/>
          <w:sz w:val="24"/>
          <w:szCs w:val="24"/>
        </w:rPr>
        <w:t>BWC APPLICATION PACK</w:t>
      </w:r>
    </w:p>
    <w:p w14:paraId="343EF3F1" w14:textId="77777777" w:rsidR="00CC08D1" w:rsidRPr="004A414C" w:rsidRDefault="00CC08D1" w:rsidP="003114BC">
      <w:pPr>
        <w:pStyle w:val="PlainText"/>
        <w:contextualSpacing/>
        <w:jc w:val="center"/>
        <w:rPr>
          <w:rFonts w:ascii="Georgia" w:hAnsi="Georgia" w:cs="Arial"/>
          <w:sz w:val="24"/>
          <w:szCs w:val="24"/>
        </w:rPr>
      </w:pPr>
    </w:p>
    <w:p w14:paraId="6E21262F" w14:textId="77777777" w:rsidR="00CC08D1" w:rsidRPr="004A414C" w:rsidRDefault="00CC08D1" w:rsidP="003114BC">
      <w:pPr>
        <w:pStyle w:val="PlainText"/>
        <w:contextualSpacing/>
        <w:rPr>
          <w:rFonts w:ascii="Georgia" w:hAnsi="Georgia" w:cs="Arial"/>
          <w:sz w:val="24"/>
          <w:szCs w:val="24"/>
        </w:rPr>
      </w:pPr>
    </w:p>
    <w:p w14:paraId="08C2DDC7"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Thank you for your interest in a position with Brighton Women’s Centre (BWC).</w:t>
      </w:r>
    </w:p>
    <w:p w14:paraId="36C2C2C8" w14:textId="77777777" w:rsidR="00CC08D1" w:rsidRPr="004A414C" w:rsidRDefault="00CC08D1" w:rsidP="003114BC">
      <w:pPr>
        <w:pStyle w:val="PlainText"/>
        <w:contextualSpacing/>
        <w:rPr>
          <w:rFonts w:ascii="Georgia" w:hAnsi="Georgia" w:cs="Arial"/>
          <w:sz w:val="24"/>
          <w:szCs w:val="24"/>
        </w:rPr>
      </w:pPr>
    </w:p>
    <w:p w14:paraId="68B741EE"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In this pack, you will find:</w:t>
      </w:r>
    </w:p>
    <w:p w14:paraId="5969280B" w14:textId="77777777" w:rsidR="00CC08D1" w:rsidRPr="004A414C" w:rsidRDefault="00CC08D1" w:rsidP="003114BC">
      <w:pPr>
        <w:pStyle w:val="PlainText"/>
        <w:contextualSpacing/>
        <w:rPr>
          <w:rFonts w:ascii="Georgia" w:hAnsi="Georgia" w:cs="Arial"/>
          <w:sz w:val="24"/>
          <w:szCs w:val="24"/>
        </w:rPr>
      </w:pPr>
    </w:p>
    <w:p w14:paraId="32320D02"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Equalities and Data Protection statement</w:t>
      </w:r>
    </w:p>
    <w:p w14:paraId="4529C57E"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Staff commitments</w:t>
      </w:r>
    </w:p>
    <w:p w14:paraId="6E8A3C5A"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Job Description</w:t>
      </w:r>
    </w:p>
    <w:p w14:paraId="483A30C5"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Person Specification</w:t>
      </w:r>
    </w:p>
    <w:p w14:paraId="7B6DDAF1" w14:textId="77777777" w:rsidR="00CC08D1" w:rsidRPr="004A414C" w:rsidRDefault="00CC08D1" w:rsidP="003114BC">
      <w:pPr>
        <w:pStyle w:val="PlainText"/>
        <w:contextualSpacing/>
        <w:rPr>
          <w:rFonts w:ascii="Georgia" w:hAnsi="Georgia" w:cs="Arial"/>
          <w:sz w:val="24"/>
          <w:szCs w:val="24"/>
        </w:rPr>
      </w:pPr>
    </w:p>
    <w:p w14:paraId="4075468A"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4A414C" w:rsidRDefault="00CC08D1" w:rsidP="003114BC">
      <w:pPr>
        <w:pStyle w:val="PlainText"/>
        <w:tabs>
          <w:tab w:val="left" w:pos="5550"/>
        </w:tabs>
        <w:contextualSpacing/>
        <w:rPr>
          <w:rFonts w:ascii="Georgia" w:hAnsi="Georgia" w:cs="Arial"/>
          <w:sz w:val="24"/>
          <w:szCs w:val="24"/>
        </w:rPr>
      </w:pPr>
      <w:r w:rsidRPr="004A414C">
        <w:rPr>
          <w:rFonts w:ascii="Georgia" w:hAnsi="Georgia" w:cs="Arial"/>
          <w:sz w:val="24"/>
          <w:szCs w:val="24"/>
        </w:rPr>
        <w:tab/>
      </w:r>
    </w:p>
    <w:p w14:paraId="57FBC7DB"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4A414C" w:rsidRDefault="00CC08D1" w:rsidP="003114BC">
      <w:pPr>
        <w:pStyle w:val="PlainText"/>
        <w:contextualSpacing/>
        <w:rPr>
          <w:rFonts w:ascii="Georgia" w:hAnsi="Georgia" w:cs="Arial"/>
          <w:sz w:val="24"/>
          <w:szCs w:val="24"/>
        </w:rPr>
      </w:pPr>
    </w:p>
    <w:p w14:paraId="348F579F" w14:textId="61112CF8"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Application should be submitted via email to </w:t>
      </w:r>
      <w:hyperlink r:id="rId11" w:history="1">
        <w:r w:rsidR="006F57F8" w:rsidRPr="004A414C">
          <w:rPr>
            <w:rStyle w:val="Hyperlink"/>
            <w:rFonts w:ascii="Georgia" w:hAnsi="Georgia" w:cs="Arial"/>
            <w:sz w:val="24"/>
            <w:szCs w:val="24"/>
          </w:rPr>
          <w:t>hr@womenscentre.org.uk</w:t>
        </w:r>
      </w:hyperlink>
      <w:r w:rsidR="006F57F8" w:rsidRPr="004A414C">
        <w:rPr>
          <w:rFonts w:ascii="Georgia" w:hAnsi="Georgia" w:cs="Arial"/>
          <w:sz w:val="24"/>
          <w:szCs w:val="24"/>
        </w:rPr>
        <w:t xml:space="preserve"> </w:t>
      </w:r>
      <w:r w:rsidRPr="004A414C">
        <w:rPr>
          <w:rFonts w:ascii="Georgia" w:hAnsi="Georgia" w:cs="Arial"/>
          <w:sz w:val="24"/>
          <w:szCs w:val="24"/>
        </w:rPr>
        <w:t xml:space="preserve">by the date shown on the advertisement. Please quote the job title </w:t>
      </w:r>
      <w:proofErr w:type="gramStart"/>
      <w:r w:rsidRPr="004A414C">
        <w:rPr>
          <w:rFonts w:ascii="Georgia" w:hAnsi="Georgia" w:cs="Arial"/>
          <w:sz w:val="24"/>
          <w:szCs w:val="24"/>
        </w:rPr>
        <w:t>on the subject of the</w:t>
      </w:r>
      <w:proofErr w:type="gramEnd"/>
      <w:r w:rsidRPr="004A414C">
        <w:rPr>
          <w:rFonts w:ascii="Georgia" w:hAnsi="Georgia" w:cs="Arial"/>
          <w:sz w:val="24"/>
          <w:szCs w:val="24"/>
        </w:rPr>
        <w:t xml:space="preserve"> email. </w:t>
      </w:r>
    </w:p>
    <w:p w14:paraId="7A21351E" w14:textId="77777777" w:rsidR="00CC08D1" w:rsidRPr="004A414C" w:rsidRDefault="00CC08D1" w:rsidP="003114BC">
      <w:pPr>
        <w:pStyle w:val="PlainText"/>
        <w:contextualSpacing/>
        <w:rPr>
          <w:rFonts w:ascii="Georgia" w:hAnsi="Georgia" w:cs="Arial"/>
          <w:sz w:val="24"/>
          <w:szCs w:val="24"/>
        </w:rPr>
      </w:pPr>
    </w:p>
    <w:p w14:paraId="66FFAF3D"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4A414C" w:rsidRDefault="00CC08D1" w:rsidP="003114BC">
      <w:pPr>
        <w:pStyle w:val="PlainText"/>
        <w:contextualSpacing/>
        <w:rPr>
          <w:rFonts w:ascii="Georgia" w:hAnsi="Georgia" w:cs="Arial"/>
          <w:sz w:val="24"/>
          <w:szCs w:val="24"/>
        </w:rPr>
      </w:pPr>
    </w:p>
    <w:p w14:paraId="6EFE41A1"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BWC </w:t>
      </w:r>
    </w:p>
    <w:p w14:paraId="2B28A26B" w14:textId="5DC3CC04" w:rsidR="00CC08D1" w:rsidRDefault="003151E8" w:rsidP="003114BC">
      <w:pPr>
        <w:pStyle w:val="PlainText"/>
        <w:contextualSpacing/>
        <w:rPr>
          <w:rFonts w:ascii="Georgia" w:hAnsi="Georgia" w:cs="Arial"/>
          <w:sz w:val="24"/>
          <w:szCs w:val="24"/>
        </w:rPr>
      </w:pPr>
      <w:r>
        <w:rPr>
          <w:rFonts w:ascii="Georgia" w:hAnsi="Georgia" w:cs="Arial"/>
          <w:sz w:val="24"/>
          <w:szCs w:val="24"/>
        </w:rPr>
        <w:t>Globe House</w:t>
      </w:r>
    </w:p>
    <w:p w14:paraId="50B9E704" w14:textId="496DBC9D" w:rsidR="003151E8" w:rsidRPr="004A414C" w:rsidRDefault="003151E8" w:rsidP="003114BC">
      <w:pPr>
        <w:pStyle w:val="PlainText"/>
        <w:contextualSpacing/>
        <w:rPr>
          <w:rFonts w:ascii="Georgia" w:hAnsi="Georgia" w:cs="Arial"/>
          <w:sz w:val="24"/>
          <w:szCs w:val="24"/>
        </w:rPr>
      </w:pPr>
      <w:r>
        <w:rPr>
          <w:rFonts w:ascii="Georgia" w:hAnsi="Georgia" w:cs="Arial"/>
          <w:sz w:val="24"/>
          <w:szCs w:val="24"/>
        </w:rPr>
        <w:t>3 Morley Street</w:t>
      </w:r>
    </w:p>
    <w:p w14:paraId="50EBB01F"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Brighton</w:t>
      </w:r>
    </w:p>
    <w:p w14:paraId="7CD07983" w14:textId="4D579683"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BN2 9</w:t>
      </w:r>
      <w:r w:rsidR="003151E8">
        <w:rPr>
          <w:rFonts w:ascii="Georgia" w:hAnsi="Georgia" w:cs="Arial"/>
          <w:sz w:val="24"/>
          <w:szCs w:val="24"/>
        </w:rPr>
        <w:t>R</w:t>
      </w:r>
      <w:r w:rsidRPr="004A414C">
        <w:rPr>
          <w:rFonts w:ascii="Georgia" w:hAnsi="Georgia" w:cs="Arial"/>
          <w:sz w:val="24"/>
          <w:szCs w:val="24"/>
        </w:rPr>
        <w:t>A</w:t>
      </w:r>
    </w:p>
    <w:p w14:paraId="64D29824" w14:textId="77777777" w:rsidR="00CC08D1" w:rsidRPr="004A414C" w:rsidRDefault="00CC08D1" w:rsidP="003114BC">
      <w:pPr>
        <w:pStyle w:val="PlainText"/>
        <w:contextualSpacing/>
        <w:rPr>
          <w:rFonts w:ascii="Georgia" w:hAnsi="Georgia" w:cs="Arial"/>
          <w:sz w:val="24"/>
          <w:szCs w:val="24"/>
        </w:rPr>
      </w:pPr>
    </w:p>
    <w:p w14:paraId="7E237929"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We do not accept CVs in place of an application </w:t>
      </w:r>
      <w:proofErr w:type="gramStart"/>
      <w:r w:rsidRPr="004A414C">
        <w:rPr>
          <w:rFonts w:ascii="Georgia" w:hAnsi="Georgia" w:cs="Arial"/>
          <w:sz w:val="24"/>
          <w:szCs w:val="24"/>
        </w:rPr>
        <w:t>forms</w:t>
      </w:r>
      <w:proofErr w:type="gramEnd"/>
      <w:r w:rsidRPr="004A414C">
        <w:rPr>
          <w:rFonts w:ascii="Georgia" w:hAnsi="Georgia" w:cs="Arial"/>
          <w:sz w:val="24"/>
          <w:szCs w:val="24"/>
        </w:rPr>
        <w:t>, although CVs can be submitted alongside an application if you wish. The application form will be used to shortlist and so all essential information contained within your CV which you wish to be taken into consideration, should be entered on the application form to ensure it is taken into account.</w:t>
      </w:r>
    </w:p>
    <w:p w14:paraId="31EC232A" w14:textId="77777777" w:rsidR="00CC08D1" w:rsidRPr="004A414C" w:rsidRDefault="00CC08D1" w:rsidP="003114BC">
      <w:pPr>
        <w:pStyle w:val="PlainText"/>
        <w:contextualSpacing/>
        <w:jc w:val="both"/>
        <w:rPr>
          <w:rFonts w:ascii="Georgia" w:hAnsi="Georgia" w:cs="Arial"/>
          <w:sz w:val="24"/>
          <w:szCs w:val="24"/>
        </w:rPr>
      </w:pPr>
    </w:p>
    <w:p w14:paraId="4B0DD31B"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Specific examples of how you meet all essential and desirable criteria in the person specification should be stated in your application, as this will form the main basis of the short listing process. The short listing panel will also look for examples of how your experience broadly matches the requirements of the job description, although it is not necessary to give examples for each point of the job description, in the same way that it is for the person specification.</w:t>
      </w:r>
    </w:p>
    <w:p w14:paraId="6C688C45" w14:textId="77777777" w:rsidR="00CC08D1" w:rsidRPr="004A414C" w:rsidRDefault="00CC08D1" w:rsidP="003114BC">
      <w:pPr>
        <w:pStyle w:val="PlainText"/>
        <w:contextualSpacing/>
        <w:jc w:val="both"/>
        <w:rPr>
          <w:rFonts w:ascii="Georgia" w:hAnsi="Georgia" w:cs="Arial"/>
          <w:sz w:val="24"/>
          <w:szCs w:val="24"/>
        </w:rPr>
      </w:pPr>
    </w:p>
    <w:p w14:paraId="01DA2EA1"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lastRenderedPageBreak/>
        <w:t>If you do not receive a response within two weeks of the closing date, please assume that on this occasion, you have not been shortlisted.  We regret that due to resources and volume of applications, we are unable to write to unsuccessful applicants, but we do welcome future applications.</w:t>
      </w:r>
    </w:p>
    <w:p w14:paraId="2A3B77D5" w14:textId="77777777" w:rsidR="00CC08D1" w:rsidRPr="004A414C" w:rsidRDefault="00CC08D1" w:rsidP="003114BC">
      <w:pPr>
        <w:pStyle w:val="PlainText"/>
        <w:contextualSpacing/>
        <w:jc w:val="both"/>
        <w:rPr>
          <w:rFonts w:ascii="Georgia" w:hAnsi="Georgia" w:cs="Arial"/>
          <w:sz w:val="24"/>
          <w:szCs w:val="24"/>
        </w:rPr>
      </w:pPr>
    </w:p>
    <w:p w14:paraId="4670F9B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Further information about BWC can be obtained on our website </w:t>
      </w:r>
      <w:hyperlink r:id="rId12" w:history="1">
        <w:r w:rsidRPr="004A414C">
          <w:rPr>
            <w:rStyle w:val="Hyperlink"/>
            <w:rFonts w:ascii="Georgia" w:hAnsi="Georgia" w:cs="Arial"/>
            <w:color w:val="auto"/>
            <w:sz w:val="24"/>
            <w:szCs w:val="24"/>
            <w:u w:val="none"/>
          </w:rPr>
          <w:t>www.womenscentre.org.uk</w:t>
        </w:r>
      </w:hyperlink>
      <w:r w:rsidRPr="004A414C">
        <w:rPr>
          <w:rFonts w:ascii="Georgia" w:hAnsi="Georgia" w:cs="Arial"/>
          <w:sz w:val="24"/>
          <w:szCs w:val="24"/>
        </w:rPr>
        <w:t xml:space="preserve">  </w:t>
      </w:r>
    </w:p>
    <w:p w14:paraId="77283844" w14:textId="77777777" w:rsidR="00CC08D1" w:rsidRPr="004A414C" w:rsidRDefault="00CC08D1" w:rsidP="003114BC">
      <w:pPr>
        <w:pStyle w:val="PlainText"/>
        <w:contextualSpacing/>
        <w:jc w:val="both"/>
        <w:rPr>
          <w:rFonts w:ascii="Georgia" w:hAnsi="Georgia" w:cs="Arial"/>
          <w:sz w:val="24"/>
          <w:szCs w:val="24"/>
        </w:rPr>
      </w:pPr>
    </w:p>
    <w:p w14:paraId="5D038CA7" w14:textId="3435F589"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Good luck in your application and thank you for your interest in BWC</w:t>
      </w:r>
      <w:r w:rsidR="003151E8">
        <w:rPr>
          <w:rFonts w:ascii="Georgia" w:hAnsi="Georgia" w:cs="Arial"/>
          <w:sz w:val="24"/>
          <w:szCs w:val="24"/>
        </w:rPr>
        <w:t>.</w:t>
      </w:r>
    </w:p>
    <w:p w14:paraId="6C37B78F" w14:textId="77777777" w:rsidR="00CC08D1" w:rsidRPr="004A414C" w:rsidRDefault="00CC08D1" w:rsidP="003114BC">
      <w:pPr>
        <w:pStyle w:val="PlainText"/>
        <w:contextualSpacing/>
        <w:jc w:val="both"/>
        <w:rPr>
          <w:rFonts w:ascii="Georgia" w:hAnsi="Georgia" w:cs="Arial"/>
          <w:sz w:val="24"/>
          <w:szCs w:val="24"/>
        </w:rPr>
      </w:pPr>
    </w:p>
    <w:p w14:paraId="349A3C29"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EQUALITY &amp; DIVERSITY IN RECRUITMENT</w:t>
      </w:r>
    </w:p>
    <w:p w14:paraId="1C02CCC2" w14:textId="77777777" w:rsidR="00CC08D1" w:rsidRPr="004A414C" w:rsidRDefault="00CC08D1" w:rsidP="003114BC">
      <w:pPr>
        <w:pStyle w:val="PlainText"/>
        <w:contextualSpacing/>
        <w:rPr>
          <w:rFonts w:ascii="Georgia" w:hAnsi="Georgia" w:cs="Arial"/>
          <w:sz w:val="24"/>
          <w:szCs w:val="24"/>
        </w:rPr>
      </w:pPr>
    </w:p>
    <w:p w14:paraId="3275FC7A" w14:textId="04DB1F2C" w:rsidR="00CC08D1" w:rsidRPr="002C196D" w:rsidRDefault="00CC08D1" w:rsidP="002C196D">
      <w:pPr>
        <w:spacing w:before="160" w:line="259" w:lineRule="auto"/>
        <w:ind w:right="122"/>
        <w:rPr>
          <w:rFonts w:ascii="Georgia" w:hAnsi="Georgia"/>
          <w:szCs w:val="24"/>
        </w:rPr>
      </w:pPr>
      <w:r w:rsidRPr="004A414C">
        <w:rPr>
          <w:rFonts w:ascii="Georgia" w:hAnsi="Georgia" w:cs="Arial"/>
          <w:szCs w:val="24"/>
        </w:rPr>
        <w:t>BWC is committed to inclusion and diversity and welcomes applications from people with relevant life as well as professional experience</w:t>
      </w:r>
      <w:r w:rsidR="004B2355" w:rsidRPr="004A414C">
        <w:rPr>
          <w:rFonts w:ascii="Georgia" w:hAnsi="Georgia" w:cs="Arial"/>
          <w:szCs w:val="24"/>
        </w:rPr>
        <w:t>.</w:t>
      </w:r>
      <w:r w:rsidRPr="004A414C">
        <w:rPr>
          <w:rFonts w:ascii="Georgia" w:hAnsi="Georgia" w:cs="Arial"/>
          <w:szCs w:val="24"/>
        </w:rPr>
        <w:t xml:space="preserve"> People from Black and Minoritised Ethnic communities are underrepresented in our organisation and we particularly welcome applications from this group</w:t>
      </w:r>
      <w:r w:rsidR="002C196D">
        <w:rPr>
          <w:rFonts w:ascii="Georgia" w:hAnsi="Georgia" w:cs="Arial"/>
          <w:szCs w:val="24"/>
        </w:rPr>
        <w:t xml:space="preserve"> </w:t>
      </w:r>
      <w:r w:rsidR="002C196D" w:rsidRPr="002C196D">
        <w:rPr>
          <w:rFonts w:ascii="Georgia" w:hAnsi="Georgia"/>
          <w:szCs w:val="24"/>
        </w:rPr>
        <w:t>as well as people with LGBTQ+ identities.</w:t>
      </w:r>
      <w:r w:rsidRPr="004A414C">
        <w:rPr>
          <w:rFonts w:ascii="Georgia" w:hAnsi="Georgia" w:cs="Arial"/>
          <w:szCs w:val="24"/>
        </w:rPr>
        <w:t xml:space="preserve"> </w:t>
      </w:r>
    </w:p>
    <w:p w14:paraId="7363B187" w14:textId="77777777" w:rsidR="00CC08D1" w:rsidRPr="004A414C" w:rsidRDefault="00CC08D1" w:rsidP="003114BC">
      <w:pPr>
        <w:pStyle w:val="PlainText"/>
        <w:contextualSpacing/>
        <w:jc w:val="both"/>
        <w:rPr>
          <w:rFonts w:ascii="Georgia" w:hAnsi="Georgia" w:cs="Arial"/>
          <w:sz w:val="24"/>
          <w:szCs w:val="24"/>
        </w:rPr>
      </w:pPr>
    </w:p>
    <w:p w14:paraId="529E86BF"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BWC is committed to promoting fairness and equality in all of its practices and to eliminating the potential for any form of discrimination to arise.  As part of the recruitment process the name, contact details, the details of referees and the page with the Equalities form will be all removed from your application and your application will be given an application number before forwarding on to the short listing stage. At least two people will individually score the application.  The candidates who have the highest combined score above a set level will be selected for interview.</w:t>
      </w:r>
    </w:p>
    <w:p w14:paraId="26A42D39" w14:textId="77777777" w:rsidR="00CC08D1" w:rsidRPr="004A414C" w:rsidRDefault="00CC08D1" w:rsidP="003114BC">
      <w:pPr>
        <w:pStyle w:val="PlainText"/>
        <w:contextualSpacing/>
        <w:jc w:val="both"/>
        <w:rPr>
          <w:rFonts w:ascii="Georgia" w:hAnsi="Georgia" w:cs="Arial"/>
          <w:sz w:val="24"/>
          <w:szCs w:val="24"/>
        </w:rPr>
      </w:pPr>
    </w:p>
    <w:p w14:paraId="1F1B0576" w14:textId="192D603B" w:rsidR="007303B5"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4A414C">
          <w:rPr>
            <w:rStyle w:val="Hyperlink"/>
            <w:rFonts w:ascii="Georgia" w:hAnsi="Georgia" w:cs="Arial"/>
            <w:color w:val="auto"/>
            <w:sz w:val="24"/>
            <w:szCs w:val="24"/>
            <w:u w:val="none"/>
          </w:rPr>
          <w:t>hr@womenscentre.org.uk</w:t>
        </w:r>
      </w:hyperlink>
      <w:r w:rsidRPr="004A414C">
        <w:rPr>
          <w:rFonts w:ascii="Georgia" w:hAnsi="Georgia" w:cs="Arial"/>
          <w:sz w:val="24"/>
          <w:szCs w:val="24"/>
        </w:rPr>
        <w:t xml:space="preserve"> prior to interview.  </w:t>
      </w:r>
    </w:p>
    <w:p w14:paraId="3BF3AA35" w14:textId="77777777" w:rsidR="003114BC" w:rsidRPr="004A414C" w:rsidRDefault="003114BC" w:rsidP="003114BC">
      <w:pPr>
        <w:pStyle w:val="PlainText"/>
        <w:contextualSpacing/>
        <w:jc w:val="both"/>
        <w:rPr>
          <w:rFonts w:ascii="Georgia" w:hAnsi="Georgia" w:cs="Arial"/>
          <w:sz w:val="24"/>
          <w:szCs w:val="24"/>
        </w:rPr>
      </w:pPr>
    </w:p>
    <w:p w14:paraId="3FCBF6C5" w14:textId="77777777" w:rsidR="007303B5" w:rsidRPr="007303B5" w:rsidRDefault="007303B5" w:rsidP="003114BC">
      <w:pPr>
        <w:spacing w:before="0"/>
        <w:contextualSpacing/>
        <w:rPr>
          <w:rFonts w:ascii="Georgia" w:eastAsiaTheme="minorHAnsi" w:hAnsi="Georgia" w:cstheme="minorBidi"/>
          <w:b/>
          <w:bCs/>
          <w:szCs w:val="24"/>
        </w:rPr>
      </w:pPr>
      <w:r w:rsidRPr="007303B5">
        <w:rPr>
          <w:rFonts w:ascii="Georgia" w:eastAsiaTheme="minorHAnsi" w:hAnsi="Georgia" w:cstheme="minorBidi"/>
          <w:b/>
          <w:bCs/>
          <w:szCs w:val="24"/>
        </w:rPr>
        <w:t>BWC BENEFITS</w:t>
      </w:r>
    </w:p>
    <w:p w14:paraId="0EC6BA09" w14:textId="77777777" w:rsidR="007303B5" w:rsidRPr="007303B5" w:rsidRDefault="007303B5" w:rsidP="003114BC">
      <w:pPr>
        <w:spacing w:before="0"/>
        <w:contextualSpacing/>
        <w:rPr>
          <w:rFonts w:ascii="Georgia" w:eastAsiaTheme="minorHAnsi" w:hAnsi="Georgia" w:cstheme="minorBidi"/>
          <w:b/>
          <w:bCs/>
          <w:szCs w:val="24"/>
        </w:rPr>
      </w:pPr>
    </w:p>
    <w:p w14:paraId="78DBB645" w14:textId="1F0CFA20" w:rsidR="007303B5" w:rsidRPr="007303B5" w:rsidRDefault="007303B5" w:rsidP="003114BC">
      <w:pPr>
        <w:spacing w:before="0" w:after="200"/>
        <w:contextualSpacing/>
        <w:rPr>
          <w:rFonts w:ascii="Georgia" w:eastAsiaTheme="minorHAnsi" w:hAnsi="Georgia" w:cs="Calibri"/>
          <w:szCs w:val="24"/>
          <w:lang w:eastAsia="en-GB"/>
        </w:rPr>
      </w:pPr>
      <w:r w:rsidRPr="007303B5">
        <w:rPr>
          <w:rFonts w:ascii="Georgia" w:eastAsiaTheme="minorHAnsi" w:hAnsi="Georgia" w:cstheme="minorBidi"/>
          <w:szCs w:val="24"/>
        </w:rPr>
        <w:t xml:space="preserve">BWC offers staff members a generous package of benefits including a well-being allowance and a well-being hour during the working week; birthday leave; </w:t>
      </w:r>
      <w:r w:rsidR="002C196D">
        <w:rPr>
          <w:rFonts w:ascii="Georgia" w:eastAsiaTheme="minorHAnsi" w:hAnsi="Georgia" w:cstheme="minorBidi"/>
          <w:szCs w:val="24"/>
        </w:rPr>
        <w:t xml:space="preserve">paid </w:t>
      </w:r>
      <w:r w:rsidR="005C25A3">
        <w:rPr>
          <w:rFonts w:ascii="Georgia" w:eastAsiaTheme="minorHAnsi" w:hAnsi="Georgia" w:cstheme="minorBidi"/>
          <w:szCs w:val="24"/>
        </w:rPr>
        <w:t xml:space="preserve">sick pay scheme, employee health benefit plan, </w:t>
      </w:r>
      <w:r w:rsidRPr="007303B5">
        <w:rPr>
          <w:rFonts w:ascii="Georgia" w:eastAsiaTheme="minorHAnsi" w:hAnsi="Georgia" w:cstheme="minorBidi"/>
          <w:szCs w:val="24"/>
        </w:rPr>
        <w:t>city centre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111BEE34" w14:textId="77777777" w:rsidR="007303B5" w:rsidRPr="004A414C" w:rsidRDefault="007303B5" w:rsidP="003114BC">
      <w:pPr>
        <w:pStyle w:val="PlainText"/>
        <w:contextualSpacing/>
        <w:jc w:val="both"/>
        <w:rPr>
          <w:rFonts w:ascii="Georgia" w:hAnsi="Georgia" w:cs="Arial"/>
          <w:sz w:val="24"/>
          <w:szCs w:val="24"/>
        </w:rPr>
      </w:pPr>
    </w:p>
    <w:p w14:paraId="3383C637"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DATA PROTECTION ACT 2018</w:t>
      </w:r>
    </w:p>
    <w:p w14:paraId="61580944" w14:textId="77777777" w:rsidR="00CC08D1" w:rsidRPr="004A414C" w:rsidRDefault="00CC08D1" w:rsidP="003114BC">
      <w:pPr>
        <w:pStyle w:val="PlainText"/>
        <w:contextualSpacing/>
        <w:jc w:val="both"/>
        <w:rPr>
          <w:rFonts w:ascii="Georgia" w:hAnsi="Georgia" w:cs="Arial"/>
          <w:sz w:val="24"/>
          <w:szCs w:val="24"/>
        </w:rPr>
      </w:pPr>
    </w:p>
    <w:p w14:paraId="0968550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one year, with the exception of forms from applicants who have consented for their </w:t>
      </w:r>
      <w:r w:rsidRPr="004A414C">
        <w:rPr>
          <w:rFonts w:ascii="Georgia" w:hAnsi="Georgia" w:cs="Arial"/>
          <w:sz w:val="24"/>
          <w:szCs w:val="24"/>
        </w:rPr>
        <w:lastRenderedPageBreak/>
        <w:t>details to be held on file for future vacancies; these forms will be held for a further six months.</w:t>
      </w:r>
    </w:p>
    <w:p w14:paraId="02922FBB" w14:textId="77777777" w:rsidR="00CC08D1" w:rsidRPr="004A414C" w:rsidRDefault="00CC08D1" w:rsidP="003114BC">
      <w:pPr>
        <w:pStyle w:val="PlainText"/>
        <w:contextualSpacing/>
        <w:jc w:val="both"/>
        <w:rPr>
          <w:rFonts w:ascii="Georgia" w:hAnsi="Georgia" w:cs="Arial"/>
          <w:sz w:val="24"/>
          <w:szCs w:val="24"/>
        </w:rPr>
      </w:pPr>
    </w:p>
    <w:p w14:paraId="07AF401F" w14:textId="3D6425C5" w:rsidR="00CC08D1" w:rsidRPr="004A414C" w:rsidRDefault="00CC08D1" w:rsidP="003114BC">
      <w:pPr>
        <w:contextualSpacing/>
        <w:jc w:val="both"/>
        <w:rPr>
          <w:rFonts w:ascii="Georgia" w:hAnsi="Georgia" w:cs="Arial"/>
          <w:b/>
          <w:bCs/>
          <w:szCs w:val="24"/>
        </w:rPr>
      </w:pPr>
      <w:r w:rsidRPr="004A414C">
        <w:rPr>
          <w:rFonts w:ascii="Georgia" w:hAnsi="Georgia" w:cs="Arial"/>
          <w:b/>
          <w:bCs/>
          <w:szCs w:val="24"/>
        </w:rPr>
        <w:t>BWC STAFF COMMITMENTS</w:t>
      </w:r>
    </w:p>
    <w:p w14:paraId="316D3928" w14:textId="77777777" w:rsidR="00CC08D1" w:rsidRPr="004A414C" w:rsidRDefault="00CC08D1" w:rsidP="003114BC">
      <w:pPr>
        <w:contextualSpacing/>
        <w:rPr>
          <w:rFonts w:ascii="Georgia" w:hAnsi="Georgia" w:cs="Arial"/>
          <w:b/>
          <w:bCs/>
          <w:szCs w:val="24"/>
        </w:rPr>
      </w:pPr>
    </w:p>
    <w:p w14:paraId="46368487" w14:textId="77777777" w:rsidR="00CC08D1" w:rsidRPr="004A414C" w:rsidRDefault="00CC08D1" w:rsidP="003114BC">
      <w:pPr>
        <w:contextualSpacing/>
        <w:rPr>
          <w:rFonts w:ascii="Georgia" w:hAnsi="Georgia" w:cs="Arial"/>
          <w:szCs w:val="24"/>
        </w:rPr>
      </w:pPr>
      <w:r w:rsidRPr="004A414C">
        <w:rPr>
          <w:rFonts w:ascii="Georgia" w:hAnsi="Georgia" w:cs="Arial"/>
          <w:szCs w:val="24"/>
        </w:rPr>
        <w:t>All staff will be committed to:</w:t>
      </w:r>
    </w:p>
    <w:p w14:paraId="34871672" w14:textId="77777777" w:rsidR="00CC08D1" w:rsidRPr="004A414C" w:rsidRDefault="00CC08D1" w:rsidP="003114BC">
      <w:pPr>
        <w:contextualSpacing/>
        <w:rPr>
          <w:rFonts w:ascii="Georgia" w:hAnsi="Georgia" w:cs="Arial"/>
          <w:szCs w:val="24"/>
        </w:rPr>
      </w:pPr>
    </w:p>
    <w:p w14:paraId="3D74E05E"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4A414C" w:rsidRDefault="00CC08D1" w:rsidP="003114BC">
      <w:pPr>
        <w:contextualSpacing/>
        <w:rPr>
          <w:rFonts w:ascii="Georgia" w:hAnsi="Georgia" w:cs="Arial"/>
          <w:szCs w:val="24"/>
        </w:rPr>
      </w:pPr>
    </w:p>
    <w:p w14:paraId="1AFBACB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4A414C" w:rsidRDefault="00CC08D1" w:rsidP="003114BC">
      <w:pPr>
        <w:contextualSpacing/>
        <w:rPr>
          <w:rFonts w:ascii="Georgia" w:hAnsi="Georgia" w:cs="Arial"/>
          <w:szCs w:val="24"/>
        </w:rPr>
      </w:pPr>
    </w:p>
    <w:p w14:paraId="44CE744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4A414C" w:rsidRDefault="00CC08D1" w:rsidP="003114BC">
      <w:pPr>
        <w:contextualSpacing/>
        <w:rPr>
          <w:rFonts w:ascii="Georgia" w:hAnsi="Georgia" w:cs="Arial"/>
          <w:szCs w:val="24"/>
        </w:rPr>
      </w:pPr>
    </w:p>
    <w:p w14:paraId="09D6E90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Share a commitment to and responsibility for work which extends and develops BWC services according to our stated aims.</w:t>
      </w:r>
    </w:p>
    <w:p w14:paraId="14B683F8" w14:textId="77777777" w:rsidR="00CC08D1" w:rsidRPr="004A414C" w:rsidRDefault="00CC08D1" w:rsidP="003114BC">
      <w:pPr>
        <w:contextualSpacing/>
        <w:rPr>
          <w:rFonts w:ascii="Georgia" w:hAnsi="Georgia" w:cs="Arial"/>
          <w:szCs w:val="24"/>
        </w:rPr>
      </w:pPr>
    </w:p>
    <w:p w14:paraId="38F16D14"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4A414C" w:rsidRDefault="00CC08D1" w:rsidP="003114BC">
      <w:pPr>
        <w:contextualSpacing/>
        <w:rPr>
          <w:rFonts w:ascii="Georgia" w:hAnsi="Georgia" w:cs="Arial"/>
          <w:szCs w:val="24"/>
        </w:rPr>
      </w:pPr>
    </w:p>
    <w:p w14:paraId="0DE58072"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our equal opportunities policy, and agreed anti-discriminatory practice guidelines.</w:t>
      </w:r>
    </w:p>
    <w:p w14:paraId="387D3E2D" w14:textId="77777777" w:rsidR="00CC08D1" w:rsidRPr="004A414C" w:rsidRDefault="00CC08D1" w:rsidP="003114BC">
      <w:pPr>
        <w:contextualSpacing/>
        <w:rPr>
          <w:rFonts w:ascii="Georgia" w:hAnsi="Georgia" w:cs="Arial"/>
          <w:szCs w:val="24"/>
        </w:rPr>
      </w:pPr>
    </w:p>
    <w:p w14:paraId="37C716F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4A414C" w:rsidRDefault="00CC08D1" w:rsidP="003114BC">
      <w:pPr>
        <w:contextualSpacing/>
        <w:rPr>
          <w:rFonts w:ascii="Georgia" w:hAnsi="Georgia" w:cs="Arial"/>
          <w:szCs w:val="24"/>
        </w:rPr>
      </w:pPr>
    </w:p>
    <w:p w14:paraId="3DDCFB0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A commitment to treat all staff and volunteers equally and with respect.</w:t>
      </w:r>
    </w:p>
    <w:p w14:paraId="61983F25" w14:textId="77777777" w:rsidR="00CC08D1" w:rsidRPr="004A414C" w:rsidRDefault="00CC08D1" w:rsidP="003114BC">
      <w:pPr>
        <w:contextualSpacing/>
        <w:rPr>
          <w:rFonts w:ascii="Georgia" w:hAnsi="Georgia" w:cs="Arial"/>
          <w:szCs w:val="24"/>
        </w:rPr>
      </w:pPr>
    </w:p>
    <w:p w14:paraId="28BB6056"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4A414C" w:rsidRDefault="00CC08D1" w:rsidP="003114BC">
      <w:pPr>
        <w:contextualSpacing/>
        <w:rPr>
          <w:rFonts w:ascii="Georgia" w:hAnsi="Georgia" w:cs="Arial"/>
          <w:szCs w:val="24"/>
        </w:rPr>
      </w:pPr>
    </w:p>
    <w:p w14:paraId="31403C4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health and safety standards, providing a clean and safe environment for users of the service and staff, and also taking adequate precautions to maintain users' and staff's personal safety.</w:t>
      </w:r>
    </w:p>
    <w:p w14:paraId="08567619" w14:textId="77777777" w:rsidR="00CC08D1" w:rsidRPr="004A414C" w:rsidRDefault="00CC08D1" w:rsidP="003114BC">
      <w:pPr>
        <w:contextualSpacing/>
        <w:rPr>
          <w:rFonts w:ascii="Georgia" w:hAnsi="Georgia" w:cs="Arial"/>
          <w:szCs w:val="24"/>
        </w:rPr>
      </w:pPr>
    </w:p>
    <w:p w14:paraId="77FD56E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boundaries are maintained between service users and staff at all times, that service users' privacy is respected, and that staff's personal contact details are not revealed.</w:t>
      </w:r>
      <w:r w:rsidRPr="004A414C">
        <w:rPr>
          <w:rFonts w:ascii="Georgia" w:hAnsi="Georgia" w:cs="Arial"/>
          <w:szCs w:val="24"/>
        </w:rPr>
        <w:tab/>
      </w:r>
    </w:p>
    <w:p w14:paraId="4CFCA4A1" w14:textId="77777777" w:rsidR="00CC08D1" w:rsidRPr="004A414C" w:rsidRDefault="00CC08D1" w:rsidP="003114BC">
      <w:pPr>
        <w:pStyle w:val="ListParagraph"/>
        <w:spacing w:line="240" w:lineRule="auto"/>
        <w:rPr>
          <w:rFonts w:ascii="Georgia" w:hAnsi="Georgia" w:cs="Arial"/>
          <w:sz w:val="24"/>
          <w:szCs w:val="24"/>
        </w:rPr>
      </w:pPr>
    </w:p>
    <w:p w14:paraId="134488E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Have a firm commitment to working within the organisation’s feminist theoretical perspective.</w:t>
      </w:r>
    </w:p>
    <w:p w14:paraId="177B14A5" w14:textId="77777777" w:rsidR="00CC08D1" w:rsidRPr="004A414C" w:rsidRDefault="00CC08D1" w:rsidP="003114BC">
      <w:pPr>
        <w:contextualSpacing/>
        <w:jc w:val="center"/>
        <w:rPr>
          <w:rFonts w:ascii="Georgia" w:hAnsi="Georgia"/>
          <w:szCs w:val="24"/>
        </w:rPr>
      </w:pPr>
    </w:p>
    <w:p w14:paraId="46EDBF2A" w14:textId="77777777" w:rsidR="00BD2724" w:rsidRDefault="00BD2724" w:rsidP="003114BC">
      <w:pPr>
        <w:contextualSpacing/>
        <w:jc w:val="center"/>
        <w:rPr>
          <w:rFonts w:ascii="Georgia" w:hAnsi="Georgia"/>
          <w:szCs w:val="24"/>
        </w:rPr>
      </w:pPr>
    </w:p>
    <w:p w14:paraId="21462804" w14:textId="77777777" w:rsidR="004A414C" w:rsidRDefault="004A414C" w:rsidP="003114BC">
      <w:pPr>
        <w:contextualSpacing/>
        <w:jc w:val="center"/>
        <w:rPr>
          <w:rFonts w:ascii="Georgia" w:hAnsi="Georgia"/>
          <w:szCs w:val="24"/>
        </w:rPr>
      </w:pPr>
    </w:p>
    <w:p w14:paraId="59787895" w14:textId="77777777" w:rsidR="00B46217" w:rsidRPr="004A414C" w:rsidRDefault="00B46217" w:rsidP="003114BC">
      <w:pPr>
        <w:contextualSpacing/>
        <w:jc w:val="center"/>
        <w:rPr>
          <w:rFonts w:ascii="Georgia" w:hAnsi="Georgia"/>
          <w:szCs w:val="24"/>
        </w:rPr>
      </w:pPr>
    </w:p>
    <w:p w14:paraId="04F72355" w14:textId="77777777" w:rsidR="00CC08D1" w:rsidRPr="004A414C" w:rsidRDefault="00CC08D1" w:rsidP="003114BC">
      <w:pPr>
        <w:contextualSpacing/>
        <w:jc w:val="center"/>
        <w:rPr>
          <w:rFonts w:ascii="Georgia" w:hAnsi="Georgia"/>
          <w:szCs w:val="24"/>
        </w:rPr>
      </w:pPr>
    </w:p>
    <w:p w14:paraId="18822C84" w14:textId="77777777" w:rsidR="00CE40F2" w:rsidRPr="004A414C" w:rsidRDefault="00CE40F2" w:rsidP="003114BC">
      <w:pPr>
        <w:pStyle w:val="NoSpacing"/>
        <w:contextualSpacing/>
        <w:jc w:val="center"/>
        <w:rPr>
          <w:rFonts w:ascii="Georgia" w:eastAsia="Calibri" w:hAnsi="Georgia"/>
          <w:b/>
          <w:bCs/>
          <w:sz w:val="24"/>
          <w:szCs w:val="24"/>
        </w:rPr>
      </w:pPr>
    </w:p>
    <w:p w14:paraId="7DDD6188" w14:textId="05EAB72F" w:rsidR="001B21CE" w:rsidRPr="004A414C" w:rsidRDefault="001B21CE" w:rsidP="003114BC">
      <w:pPr>
        <w:pStyle w:val="NoSpacing"/>
        <w:contextualSpacing/>
        <w:jc w:val="center"/>
        <w:rPr>
          <w:rFonts w:ascii="Georgia" w:eastAsia="Calibri" w:hAnsi="Georgia"/>
          <w:b/>
          <w:bCs/>
          <w:sz w:val="24"/>
          <w:szCs w:val="24"/>
        </w:rPr>
      </w:pPr>
      <w:r w:rsidRPr="004A414C">
        <w:rPr>
          <w:rFonts w:ascii="Georgia" w:eastAsia="Calibri" w:hAnsi="Georgia"/>
          <w:b/>
          <w:bCs/>
          <w:sz w:val="24"/>
          <w:szCs w:val="24"/>
        </w:rPr>
        <w:lastRenderedPageBreak/>
        <w:t>JOB DESCRIPTION</w:t>
      </w:r>
    </w:p>
    <w:p w14:paraId="30F3ACB2" w14:textId="77777777" w:rsidR="001B21CE" w:rsidRPr="004A414C" w:rsidRDefault="001B21CE" w:rsidP="003114BC">
      <w:pPr>
        <w:spacing w:after="200"/>
        <w:contextualSpacing/>
        <w:jc w:val="right"/>
        <w:rPr>
          <w:rFonts w:ascii="Georgia" w:eastAsia="Calibri" w:hAnsi="Georgia"/>
          <w:b/>
          <w:bCs/>
          <w:szCs w:val="24"/>
        </w:rPr>
      </w:pPr>
    </w:p>
    <w:p w14:paraId="28192169" w14:textId="77777777" w:rsidR="002E623F" w:rsidRPr="004A414C" w:rsidRDefault="002E623F" w:rsidP="00670251">
      <w:pPr>
        <w:spacing w:after="280"/>
        <w:rPr>
          <w:rFonts w:ascii="Georgia" w:hAnsi="Georgia"/>
          <w:bCs/>
          <w:szCs w:val="24"/>
        </w:rPr>
      </w:pPr>
      <w:r w:rsidRPr="004A414C">
        <w:rPr>
          <w:rFonts w:ascii="Georgia" w:hAnsi="Georgia"/>
          <w:b/>
          <w:bCs/>
          <w:szCs w:val="24"/>
        </w:rPr>
        <w:t>Employer:</w:t>
      </w:r>
      <w:r w:rsidRPr="004A414C">
        <w:rPr>
          <w:rFonts w:ascii="Georgia" w:hAnsi="Georgia"/>
          <w:b/>
          <w:bCs/>
          <w:szCs w:val="24"/>
        </w:rPr>
        <w:tab/>
      </w:r>
      <w:r w:rsidRPr="004A414C">
        <w:rPr>
          <w:rFonts w:ascii="Georgia" w:hAnsi="Georgia"/>
          <w:b/>
          <w:bCs/>
          <w:szCs w:val="24"/>
        </w:rPr>
        <w:tab/>
      </w:r>
      <w:r w:rsidRPr="004A414C">
        <w:rPr>
          <w:rFonts w:ascii="Georgia" w:hAnsi="Georgia"/>
          <w:bCs/>
          <w:szCs w:val="24"/>
        </w:rPr>
        <w:t>Brighton Women’s Centre</w:t>
      </w:r>
    </w:p>
    <w:p w14:paraId="67238365" w14:textId="169195B5" w:rsidR="002E623F" w:rsidRPr="004A414C" w:rsidRDefault="002E623F" w:rsidP="00670251">
      <w:pPr>
        <w:spacing w:after="280"/>
        <w:ind w:left="2160" w:hanging="2160"/>
        <w:rPr>
          <w:rFonts w:ascii="Georgia" w:hAnsi="Georgia"/>
          <w:szCs w:val="24"/>
        </w:rPr>
      </w:pPr>
      <w:r w:rsidRPr="004A414C">
        <w:rPr>
          <w:rFonts w:ascii="Georgia" w:hAnsi="Georgia"/>
          <w:b/>
          <w:bCs/>
          <w:szCs w:val="24"/>
        </w:rPr>
        <w:t>Job Title:  </w:t>
      </w:r>
      <w:r w:rsidRPr="004A414C">
        <w:rPr>
          <w:rFonts w:ascii="Georgia" w:hAnsi="Georgia"/>
          <w:b/>
          <w:bCs/>
          <w:szCs w:val="24"/>
        </w:rPr>
        <w:tab/>
      </w:r>
      <w:r w:rsidR="00505D70" w:rsidRPr="00505D70">
        <w:rPr>
          <w:rFonts w:ascii="Georgia" w:hAnsi="Georgia" w:cs="Arial"/>
          <w:szCs w:val="24"/>
        </w:rPr>
        <w:t xml:space="preserve">Finance </w:t>
      </w:r>
      <w:r w:rsidR="005A46A5">
        <w:rPr>
          <w:rFonts w:ascii="Georgia" w:hAnsi="Georgia" w:cs="Arial"/>
          <w:szCs w:val="24"/>
        </w:rPr>
        <w:t>Officer</w:t>
      </w:r>
      <w:r w:rsidR="00505D70">
        <w:rPr>
          <w:rFonts w:ascii="Georgia" w:hAnsi="Georgia" w:cs="Arial"/>
          <w:b/>
          <w:bCs/>
          <w:szCs w:val="24"/>
        </w:rPr>
        <w:t xml:space="preserve"> </w:t>
      </w:r>
    </w:p>
    <w:p w14:paraId="5874BA1E" w14:textId="4B231D7F" w:rsidR="002E623F" w:rsidRPr="004A414C" w:rsidRDefault="002E623F" w:rsidP="00670251">
      <w:pPr>
        <w:spacing w:before="280" w:after="280"/>
        <w:ind w:left="2160" w:hanging="2160"/>
        <w:rPr>
          <w:rFonts w:ascii="Georgia" w:hAnsi="Georgia"/>
          <w:szCs w:val="24"/>
        </w:rPr>
      </w:pPr>
      <w:r w:rsidRPr="004A414C">
        <w:rPr>
          <w:rFonts w:ascii="Georgia" w:hAnsi="Georgia"/>
          <w:b/>
          <w:bCs/>
          <w:szCs w:val="24"/>
        </w:rPr>
        <w:t>Responsible to:  </w:t>
      </w:r>
      <w:r w:rsidRPr="004A414C">
        <w:rPr>
          <w:rFonts w:ascii="Georgia" w:hAnsi="Georgia"/>
          <w:b/>
          <w:bCs/>
          <w:szCs w:val="24"/>
        </w:rPr>
        <w:tab/>
      </w:r>
      <w:r w:rsidR="00505D70">
        <w:rPr>
          <w:rFonts w:ascii="Georgia" w:hAnsi="Georgia"/>
          <w:color w:val="000000" w:themeColor="text1"/>
          <w:szCs w:val="24"/>
        </w:rPr>
        <w:t>Director</w:t>
      </w:r>
    </w:p>
    <w:p w14:paraId="3C11CFA3" w14:textId="77777777" w:rsidR="00D663EC" w:rsidRPr="00B832E3" w:rsidRDefault="002E623F" w:rsidP="00D663EC">
      <w:pPr>
        <w:spacing w:before="280" w:after="280" w:line="276" w:lineRule="auto"/>
        <w:ind w:left="2160" w:hanging="2160"/>
        <w:rPr>
          <w:rFonts w:ascii="Georgia" w:eastAsia="Calibri" w:hAnsi="Georgia"/>
        </w:rPr>
      </w:pPr>
      <w:r w:rsidRPr="004A414C">
        <w:rPr>
          <w:rFonts w:ascii="Georgia" w:hAnsi="Georgia"/>
          <w:b/>
          <w:bCs/>
          <w:szCs w:val="24"/>
        </w:rPr>
        <w:t xml:space="preserve">Purpose of role:  </w:t>
      </w:r>
      <w:r w:rsidRPr="004A414C">
        <w:rPr>
          <w:rFonts w:ascii="Georgia" w:hAnsi="Georgia"/>
          <w:b/>
          <w:bCs/>
          <w:szCs w:val="24"/>
        </w:rPr>
        <w:tab/>
      </w:r>
      <w:r w:rsidR="00D663EC">
        <w:rPr>
          <w:rFonts w:ascii="Georgia" w:hAnsi="Georgia"/>
        </w:rPr>
        <w:t>To provide specialist financial support to BWC, taking responsibility for all financial systems, processes and outcomes.</w:t>
      </w:r>
    </w:p>
    <w:p w14:paraId="2E0044C8" w14:textId="6711B126" w:rsidR="0049564A" w:rsidRPr="00B832E3" w:rsidRDefault="0049564A" w:rsidP="0049564A">
      <w:pPr>
        <w:ind w:left="2160" w:hanging="2160"/>
        <w:rPr>
          <w:rFonts w:ascii="Georgia" w:hAnsi="Georgia"/>
        </w:rPr>
      </w:pPr>
      <w:r w:rsidRPr="00B832E3">
        <w:rPr>
          <w:rFonts w:ascii="Georgia" w:hAnsi="Georgia"/>
          <w:b/>
          <w:bCs/>
        </w:rPr>
        <w:t xml:space="preserve">Salary: </w:t>
      </w:r>
      <w:r w:rsidRPr="00B832E3">
        <w:rPr>
          <w:rFonts w:ascii="Georgia" w:hAnsi="Georgia"/>
        </w:rPr>
        <w:tab/>
      </w:r>
      <w:r>
        <w:rPr>
          <w:rFonts w:ascii="Georgia" w:hAnsi="Georgia"/>
        </w:rPr>
        <w:t>£11,200 - £16,800 pro rata (</w:t>
      </w:r>
      <w:r w:rsidRPr="004B25F4">
        <w:rPr>
          <w:rFonts w:ascii="Georgia" w:hAnsi="Georgia"/>
        </w:rPr>
        <w:t>£28,000</w:t>
      </w:r>
      <w:r>
        <w:rPr>
          <w:rFonts w:ascii="Georgia" w:hAnsi="Georgia"/>
        </w:rPr>
        <w:t xml:space="preserve"> </w:t>
      </w:r>
      <w:proofErr w:type="gramStart"/>
      <w:r>
        <w:rPr>
          <w:rFonts w:ascii="Georgia" w:hAnsi="Georgia"/>
        </w:rPr>
        <w:t>FTE)</w:t>
      </w:r>
      <w:r w:rsidR="0097190F">
        <w:rPr>
          <w:rFonts w:ascii="Georgia" w:hAnsi="Georgia"/>
        </w:rPr>
        <w:t>*</w:t>
      </w:r>
      <w:proofErr w:type="gramEnd"/>
    </w:p>
    <w:p w14:paraId="5B5B7C61" w14:textId="2CC5F1AC" w:rsidR="0049564A" w:rsidRPr="00162FCC" w:rsidRDefault="0049564A" w:rsidP="0049564A">
      <w:pPr>
        <w:spacing w:before="280" w:after="280" w:line="276" w:lineRule="auto"/>
        <w:ind w:left="2160" w:hanging="2160"/>
        <w:rPr>
          <w:rFonts w:ascii="Georgia" w:hAnsi="Georgia"/>
        </w:rPr>
      </w:pPr>
      <w:r w:rsidRPr="00B832E3">
        <w:rPr>
          <w:rFonts w:ascii="Georgia" w:hAnsi="Georgia"/>
          <w:b/>
          <w:bCs/>
        </w:rPr>
        <w:t>Working hours: </w:t>
      </w:r>
      <w:r w:rsidRPr="00B832E3">
        <w:rPr>
          <w:rFonts w:ascii="Georgia" w:hAnsi="Georgia"/>
        </w:rPr>
        <w:tab/>
      </w:r>
      <w:r w:rsidRPr="00162FCC">
        <w:rPr>
          <w:rFonts w:ascii="Georgia" w:hAnsi="Georgia"/>
        </w:rPr>
        <w:t>14</w:t>
      </w:r>
      <w:r>
        <w:rPr>
          <w:rFonts w:ascii="Georgia" w:hAnsi="Georgia"/>
        </w:rPr>
        <w:t xml:space="preserve">- 21 </w:t>
      </w:r>
      <w:r w:rsidRPr="00162FCC">
        <w:rPr>
          <w:rFonts w:ascii="Georgia" w:hAnsi="Georgia"/>
        </w:rPr>
        <w:t xml:space="preserve">hours per week, </w:t>
      </w:r>
      <w:r w:rsidRPr="004B25F4">
        <w:rPr>
          <w:rFonts w:ascii="Georgia" w:hAnsi="Georgia"/>
        </w:rPr>
        <w:t>core hours to be worked within office hours 9am-5pm with some evening work to attend Board meetings</w:t>
      </w:r>
      <w:r w:rsidR="0097190F">
        <w:rPr>
          <w:rFonts w:ascii="Georgia" w:hAnsi="Georgia"/>
        </w:rPr>
        <w:t>*</w:t>
      </w:r>
    </w:p>
    <w:p w14:paraId="5FBF7944" w14:textId="40D5186B" w:rsidR="0049564A" w:rsidRPr="00B832E3" w:rsidRDefault="0049564A" w:rsidP="0049564A">
      <w:pPr>
        <w:spacing w:before="280" w:after="280" w:line="276" w:lineRule="auto"/>
        <w:ind w:left="2160" w:hanging="2160"/>
        <w:rPr>
          <w:rFonts w:ascii="Georgia" w:hAnsi="Georgia"/>
        </w:rPr>
      </w:pPr>
      <w:r w:rsidRPr="00B832E3">
        <w:rPr>
          <w:rFonts w:ascii="Georgia" w:hAnsi="Georgia"/>
          <w:b/>
          <w:bCs/>
        </w:rPr>
        <w:t>Work location: </w:t>
      </w:r>
      <w:r w:rsidRPr="00B832E3">
        <w:rPr>
          <w:rFonts w:ascii="Georgia" w:hAnsi="Georgia"/>
        </w:rPr>
        <w:tab/>
      </w:r>
      <w:r>
        <w:rPr>
          <w:rFonts w:ascii="Georgia" w:hAnsi="Georgia"/>
        </w:rPr>
        <w:t>Brighton office, hybrid remote working</w:t>
      </w:r>
      <w:r w:rsidR="0097190F">
        <w:rPr>
          <w:rFonts w:ascii="Georgia" w:hAnsi="Georgia"/>
        </w:rPr>
        <w:t>*</w:t>
      </w:r>
    </w:p>
    <w:p w14:paraId="24DC6F2A" w14:textId="2F57E456" w:rsidR="002E623F" w:rsidRPr="004A414C" w:rsidRDefault="002E623F" w:rsidP="00670251">
      <w:pPr>
        <w:spacing w:before="280" w:after="280"/>
        <w:rPr>
          <w:rFonts w:ascii="Georgia" w:hAnsi="Georgia"/>
          <w:bCs/>
          <w:color w:val="000000" w:themeColor="text1"/>
          <w:szCs w:val="24"/>
        </w:rPr>
      </w:pPr>
      <w:r w:rsidRPr="004A414C">
        <w:rPr>
          <w:rFonts w:ascii="Georgia" w:hAnsi="Georgia"/>
          <w:b/>
          <w:bCs/>
          <w:szCs w:val="24"/>
        </w:rPr>
        <w:t>Contract Details: </w:t>
      </w:r>
      <w:r w:rsidR="0049564A" w:rsidRPr="0049564A">
        <w:rPr>
          <w:rFonts w:ascii="Georgia" w:hAnsi="Georgia"/>
          <w:szCs w:val="24"/>
        </w:rPr>
        <w:t>Permanent</w:t>
      </w:r>
    </w:p>
    <w:p w14:paraId="5AF510E0" w14:textId="70945717" w:rsidR="00FE00D2" w:rsidRPr="00FE00D2" w:rsidRDefault="00FE00D2" w:rsidP="00FE00D2">
      <w:pPr>
        <w:rPr>
          <w:rFonts w:ascii="Georgia" w:hAnsi="Georgia"/>
          <w:bCs/>
          <w:szCs w:val="24"/>
        </w:rPr>
      </w:pPr>
      <w:r w:rsidRPr="00FE00D2">
        <w:rPr>
          <w:rFonts w:ascii="Georgia" w:hAnsi="Georgia"/>
          <w:bCs/>
          <w:szCs w:val="24"/>
        </w:rPr>
        <w:t>*In addition to the BWC role described here, there is the potential, for the right candidate, to carry out an additional 1.5-2 days per week working in partnership with the Network of International Women</w:t>
      </w:r>
      <w:r w:rsidR="008F5B9C">
        <w:rPr>
          <w:rFonts w:ascii="Georgia" w:hAnsi="Georgia"/>
          <w:bCs/>
          <w:szCs w:val="24"/>
        </w:rPr>
        <w:t xml:space="preserve"> – see their website for more information about their organisation</w:t>
      </w:r>
      <w:r>
        <w:rPr>
          <w:rFonts w:ascii="Georgia" w:hAnsi="Georgia"/>
          <w:bCs/>
          <w:szCs w:val="24"/>
        </w:rPr>
        <w:t xml:space="preserve"> </w:t>
      </w:r>
      <w:hyperlink r:id="rId14" w:history="1">
        <w:r w:rsidR="003003F1" w:rsidRPr="003003F1">
          <w:rPr>
            <w:rStyle w:val="Hyperlink"/>
            <w:rFonts w:ascii="Georgia" w:hAnsi="Georgia"/>
            <w:bCs/>
            <w:szCs w:val="24"/>
          </w:rPr>
          <w:t>www.niwbh.org</w:t>
        </w:r>
      </w:hyperlink>
      <w:r w:rsidRPr="00FE00D2">
        <w:rPr>
          <w:rFonts w:ascii="Georgia" w:hAnsi="Georgia"/>
          <w:bCs/>
          <w:szCs w:val="24"/>
        </w:rPr>
        <w:t>.  Please advise us on your application form if you would like to be considered for this additional work and we will discuss this with you.</w:t>
      </w:r>
    </w:p>
    <w:p w14:paraId="3A7DAD48" w14:textId="0695597D" w:rsidR="00DB6AB4" w:rsidRPr="00DB6AB4" w:rsidRDefault="00DB6AB4" w:rsidP="00DB6AB4">
      <w:pPr>
        <w:rPr>
          <w:rFonts w:ascii="Georgia" w:hAnsi="Georgia"/>
          <w:b/>
          <w:szCs w:val="24"/>
        </w:rPr>
      </w:pPr>
    </w:p>
    <w:p w14:paraId="0B9F6E64" w14:textId="5C260394" w:rsidR="006227E0" w:rsidRPr="004A414C" w:rsidRDefault="006227E0" w:rsidP="00670251">
      <w:pPr>
        <w:rPr>
          <w:rFonts w:ascii="Georgia" w:hAnsi="Georgia"/>
          <w:b/>
          <w:szCs w:val="24"/>
          <w:u w:val="single"/>
        </w:rPr>
      </w:pPr>
      <w:r w:rsidRPr="004A414C">
        <w:rPr>
          <w:rFonts w:ascii="Georgia" w:hAnsi="Georgia"/>
          <w:b/>
          <w:szCs w:val="24"/>
          <w:u w:val="single"/>
        </w:rPr>
        <w:t>Job Summary</w:t>
      </w:r>
    </w:p>
    <w:p w14:paraId="266B0170" w14:textId="77777777" w:rsidR="0073768A" w:rsidRPr="004A414C" w:rsidRDefault="0073768A" w:rsidP="003114BC">
      <w:pPr>
        <w:contextualSpacing/>
        <w:rPr>
          <w:rFonts w:ascii="Georgia" w:hAnsi="Georgia"/>
          <w:b/>
          <w:bCs/>
          <w:szCs w:val="24"/>
        </w:rPr>
      </w:pPr>
    </w:p>
    <w:p w14:paraId="14F9F567" w14:textId="59DB1F09" w:rsidR="00D85CC6" w:rsidRDefault="00D85CC6" w:rsidP="00D85CC6">
      <w:pPr>
        <w:rPr>
          <w:rFonts w:ascii="Georgia" w:eastAsia="Calibri" w:hAnsi="Georgia"/>
        </w:rPr>
      </w:pPr>
      <w:r w:rsidRPr="00544BD4">
        <w:rPr>
          <w:rFonts w:ascii="Georgia" w:eastAsia="Calibri" w:hAnsi="Georgia"/>
        </w:rPr>
        <w:t>Th</w:t>
      </w:r>
      <w:r>
        <w:rPr>
          <w:rFonts w:ascii="Georgia" w:eastAsia="Calibri" w:hAnsi="Georgia"/>
        </w:rPr>
        <w:t xml:space="preserve">is role is a </w:t>
      </w:r>
      <w:r w:rsidRPr="00544BD4">
        <w:rPr>
          <w:rFonts w:ascii="Georgia" w:eastAsia="Calibri" w:hAnsi="Georgia"/>
        </w:rPr>
        <w:t xml:space="preserve">key role </w:t>
      </w:r>
      <w:r>
        <w:rPr>
          <w:rFonts w:ascii="Georgia" w:eastAsia="Calibri" w:hAnsi="Georgia"/>
        </w:rPr>
        <w:t xml:space="preserve">to ensure </w:t>
      </w:r>
      <w:r w:rsidRPr="00544BD4">
        <w:rPr>
          <w:rFonts w:ascii="Georgia" w:eastAsia="Calibri" w:hAnsi="Georgia"/>
        </w:rPr>
        <w:t xml:space="preserve">resources are used effectively to support </w:t>
      </w:r>
      <w:r>
        <w:rPr>
          <w:rFonts w:ascii="Georgia" w:eastAsia="Calibri" w:hAnsi="Georgia"/>
        </w:rPr>
        <w:t xml:space="preserve">BWC.  </w:t>
      </w:r>
      <w:r w:rsidRPr="00544BD4">
        <w:rPr>
          <w:rFonts w:ascii="Georgia" w:eastAsia="Calibri" w:hAnsi="Georgia"/>
        </w:rPr>
        <w:t xml:space="preserve">The </w:t>
      </w:r>
      <w:r>
        <w:rPr>
          <w:rFonts w:ascii="Georgia" w:eastAsia="Calibri" w:hAnsi="Georgia"/>
        </w:rPr>
        <w:t xml:space="preserve">position </w:t>
      </w:r>
      <w:r w:rsidRPr="00544BD4">
        <w:rPr>
          <w:rFonts w:ascii="Georgia" w:eastAsia="Calibri" w:hAnsi="Georgia"/>
        </w:rPr>
        <w:t xml:space="preserve">also involves </w:t>
      </w:r>
      <w:r>
        <w:rPr>
          <w:rFonts w:ascii="Georgia" w:eastAsia="Calibri" w:hAnsi="Georgia"/>
        </w:rPr>
        <w:t xml:space="preserve">the management of budgets, delivering payroll, meeting </w:t>
      </w:r>
      <w:r w:rsidRPr="00544BD4">
        <w:rPr>
          <w:rFonts w:ascii="Georgia" w:eastAsia="Calibri" w:hAnsi="Georgia"/>
        </w:rPr>
        <w:t xml:space="preserve">compliance </w:t>
      </w:r>
      <w:r>
        <w:rPr>
          <w:rFonts w:ascii="Georgia" w:eastAsia="Calibri" w:hAnsi="Georgia"/>
        </w:rPr>
        <w:t xml:space="preserve">requirements and taking accountability for financial reporting.  </w:t>
      </w:r>
      <w:r w:rsidRPr="00544BD4">
        <w:rPr>
          <w:rFonts w:ascii="Georgia" w:eastAsia="Calibri" w:hAnsi="Georgia"/>
        </w:rPr>
        <w:t xml:space="preserve">This </w:t>
      </w:r>
      <w:r>
        <w:rPr>
          <w:rFonts w:ascii="Georgia" w:eastAsia="Calibri" w:hAnsi="Georgia"/>
        </w:rPr>
        <w:t xml:space="preserve">post </w:t>
      </w:r>
      <w:r w:rsidRPr="00544BD4">
        <w:rPr>
          <w:rFonts w:ascii="Georgia" w:eastAsia="Calibri" w:hAnsi="Georgia"/>
        </w:rPr>
        <w:t>provides essential financial insight to aid strategic planning and decision-making</w:t>
      </w:r>
      <w:r>
        <w:rPr>
          <w:rFonts w:ascii="Georgia" w:eastAsia="Calibri" w:hAnsi="Georgia"/>
        </w:rPr>
        <w:t xml:space="preserve">.  AAT qualification </w:t>
      </w:r>
      <w:r w:rsidRPr="00180187">
        <w:rPr>
          <w:rFonts w:ascii="Georgia" w:eastAsia="Calibri" w:hAnsi="Georgia"/>
        </w:rPr>
        <w:t xml:space="preserve">or equivalent </w:t>
      </w:r>
      <w:r>
        <w:rPr>
          <w:rFonts w:ascii="Georgia" w:eastAsia="Calibri" w:hAnsi="Georgia"/>
        </w:rPr>
        <w:t xml:space="preserve">is </w:t>
      </w:r>
      <w:r w:rsidRPr="00180187">
        <w:rPr>
          <w:rFonts w:ascii="Georgia" w:eastAsia="Calibri" w:hAnsi="Georgia"/>
        </w:rPr>
        <w:t xml:space="preserve">essential, ACCA desirable. Extensive experience </w:t>
      </w:r>
      <w:r>
        <w:rPr>
          <w:rFonts w:ascii="Georgia" w:eastAsia="Calibri" w:hAnsi="Georgia"/>
        </w:rPr>
        <w:t xml:space="preserve">will also be </w:t>
      </w:r>
      <w:r w:rsidRPr="00180187">
        <w:rPr>
          <w:rFonts w:ascii="Georgia" w:eastAsia="Calibri" w:hAnsi="Georgia"/>
        </w:rPr>
        <w:t>considered</w:t>
      </w:r>
      <w:r>
        <w:rPr>
          <w:rFonts w:ascii="Georgia" w:eastAsia="Calibri" w:hAnsi="Georgia"/>
        </w:rPr>
        <w:t>.</w:t>
      </w:r>
    </w:p>
    <w:p w14:paraId="121E17F5" w14:textId="77777777" w:rsidR="008762A1" w:rsidRPr="004A414C" w:rsidRDefault="008762A1" w:rsidP="003114BC">
      <w:pPr>
        <w:spacing w:before="280" w:after="280"/>
        <w:contextualSpacing/>
        <w:rPr>
          <w:rFonts w:ascii="Georgia" w:hAnsi="Georgia"/>
          <w:b/>
          <w:szCs w:val="24"/>
          <w:u w:val="single"/>
        </w:rPr>
      </w:pPr>
    </w:p>
    <w:p w14:paraId="5B79C804" w14:textId="7E760EAE" w:rsidR="000558CE" w:rsidRPr="004A414C" w:rsidRDefault="000558CE" w:rsidP="003114BC">
      <w:pPr>
        <w:spacing w:before="280" w:after="280"/>
        <w:contextualSpacing/>
        <w:rPr>
          <w:rFonts w:ascii="Georgia" w:hAnsi="Georgia"/>
          <w:b/>
          <w:szCs w:val="24"/>
          <w:u w:val="single"/>
        </w:rPr>
      </w:pPr>
      <w:r w:rsidRPr="004A414C">
        <w:rPr>
          <w:rFonts w:ascii="Georgia" w:hAnsi="Georgia"/>
          <w:b/>
          <w:szCs w:val="24"/>
          <w:u w:val="single"/>
        </w:rPr>
        <w:t>Main Duties</w:t>
      </w:r>
    </w:p>
    <w:p w14:paraId="6E1BB251" w14:textId="77777777" w:rsidR="008762A1" w:rsidRPr="004A414C" w:rsidRDefault="008762A1" w:rsidP="003114BC">
      <w:pPr>
        <w:spacing w:before="280" w:after="280"/>
        <w:contextualSpacing/>
        <w:rPr>
          <w:rFonts w:ascii="Georgia" w:hAnsi="Georgia"/>
          <w:b/>
          <w:szCs w:val="24"/>
        </w:rPr>
      </w:pPr>
    </w:p>
    <w:p w14:paraId="41C88B1A" w14:textId="77777777" w:rsidR="00FB6DA1" w:rsidRDefault="00FB6DA1" w:rsidP="00FB6DA1">
      <w:pPr>
        <w:spacing w:after="120"/>
        <w:rPr>
          <w:rFonts w:ascii="Georgia" w:hAnsi="Georgia"/>
        </w:rPr>
      </w:pPr>
      <w:r w:rsidRPr="00B832E3">
        <w:rPr>
          <w:rFonts w:ascii="Georgia" w:hAnsi="Georgia"/>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458D3811" w14:textId="77777777" w:rsidR="00FB6DA1" w:rsidRPr="007A58A3" w:rsidRDefault="00FB6DA1" w:rsidP="00FB6DA1">
      <w:pPr>
        <w:spacing w:before="0" w:after="160" w:line="259" w:lineRule="auto"/>
        <w:rPr>
          <w:rFonts w:ascii="Georgia" w:hAnsi="Georgia"/>
          <w:b/>
          <w:bCs/>
        </w:rPr>
      </w:pPr>
      <w:r>
        <w:rPr>
          <w:rFonts w:ascii="Georgia" w:hAnsi="Georgia"/>
          <w:b/>
          <w:bCs/>
        </w:rPr>
        <w:br/>
      </w:r>
      <w:r w:rsidRPr="007A58A3">
        <w:rPr>
          <w:rFonts w:ascii="Georgia" w:hAnsi="Georgia"/>
          <w:b/>
          <w:bCs/>
        </w:rPr>
        <w:t>Manage financial operations</w:t>
      </w:r>
    </w:p>
    <w:p w14:paraId="55ACB2ED" w14:textId="77777777" w:rsidR="00FB6DA1" w:rsidRPr="00316B16" w:rsidRDefault="00FB6DA1" w:rsidP="00FB6DA1">
      <w:pPr>
        <w:pStyle w:val="ListParagraph"/>
        <w:numPr>
          <w:ilvl w:val="0"/>
          <w:numId w:val="17"/>
        </w:numPr>
        <w:suppressAutoHyphens/>
        <w:spacing w:before="280" w:after="280"/>
        <w:rPr>
          <w:rFonts w:ascii="Georgia" w:hAnsi="Georgia"/>
          <w:sz w:val="24"/>
        </w:rPr>
      </w:pPr>
      <w:r>
        <w:rPr>
          <w:rFonts w:ascii="Georgia" w:hAnsi="Georgia"/>
          <w:sz w:val="24"/>
        </w:rPr>
        <w:t xml:space="preserve">Complete </w:t>
      </w:r>
      <w:r w:rsidRPr="00316B16">
        <w:rPr>
          <w:rFonts w:ascii="Georgia" w:hAnsi="Georgia"/>
          <w:sz w:val="24"/>
        </w:rPr>
        <w:t>basic bookkeeping</w:t>
      </w:r>
      <w:r>
        <w:rPr>
          <w:rFonts w:ascii="Georgia" w:hAnsi="Georgia"/>
          <w:sz w:val="24"/>
        </w:rPr>
        <w:t xml:space="preserve"> regularly and accurately.</w:t>
      </w:r>
    </w:p>
    <w:p w14:paraId="5D590444" w14:textId="77777777" w:rsidR="00FB6DA1" w:rsidRPr="00316B16" w:rsidRDefault="00FB6DA1" w:rsidP="00FB6DA1">
      <w:pPr>
        <w:pStyle w:val="ListParagraph"/>
        <w:numPr>
          <w:ilvl w:val="0"/>
          <w:numId w:val="17"/>
        </w:numPr>
        <w:suppressAutoHyphens/>
        <w:spacing w:before="280" w:after="280"/>
        <w:rPr>
          <w:rFonts w:ascii="Georgia" w:hAnsi="Georgia"/>
          <w:sz w:val="24"/>
        </w:rPr>
      </w:pPr>
      <w:r>
        <w:rPr>
          <w:rFonts w:ascii="Georgia" w:hAnsi="Georgia"/>
          <w:sz w:val="24"/>
        </w:rPr>
        <w:t>I</w:t>
      </w:r>
      <w:r w:rsidRPr="00316B16">
        <w:rPr>
          <w:rFonts w:ascii="Georgia" w:hAnsi="Georgia"/>
          <w:sz w:val="24"/>
        </w:rPr>
        <w:t xml:space="preserve">mplement and </w:t>
      </w:r>
      <w:r>
        <w:rPr>
          <w:rFonts w:ascii="Georgia" w:hAnsi="Georgia"/>
          <w:sz w:val="24"/>
        </w:rPr>
        <w:t xml:space="preserve">utilise </w:t>
      </w:r>
      <w:r w:rsidRPr="00316B16">
        <w:rPr>
          <w:rFonts w:ascii="Georgia" w:hAnsi="Georgia"/>
          <w:sz w:val="24"/>
        </w:rPr>
        <w:t>online accounting system</w:t>
      </w:r>
      <w:r>
        <w:rPr>
          <w:rFonts w:ascii="Georgia" w:hAnsi="Georgia"/>
          <w:sz w:val="24"/>
        </w:rPr>
        <w:t>s</w:t>
      </w:r>
      <w:r w:rsidRPr="00316B16">
        <w:rPr>
          <w:rFonts w:ascii="Georgia" w:hAnsi="Georgia"/>
          <w:sz w:val="24"/>
        </w:rPr>
        <w:t xml:space="preserve">, </w:t>
      </w:r>
      <w:r>
        <w:rPr>
          <w:rFonts w:ascii="Georgia" w:hAnsi="Georgia"/>
          <w:sz w:val="24"/>
        </w:rPr>
        <w:t>e.g. Q</w:t>
      </w:r>
      <w:r w:rsidRPr="00316B16">
        <w:rPr>
          <w:rFonts w:ascii="Georgia" w:hAnsi="Georgia"/>
          <w:sz w:val="24"/>
        </w:rPr>
        <w:t>uickBooks</w:t>
      </w:r>
      <w:r>
        <w:rPr>
          <w:rFonts w:ascii="Georgia" w:hAnsi="Georgia"/>
          <w:sz w:val="24"/>
        </w:rPr>
        <w:t>.</w:t>
      </w:r>
    </w:p>
    <w:p w14:paraId="3B057A32" w14:textId="77777777" w:rsidR="00FB6DA1" w:rsidRPr="00316B16" w:rsidRDefault="00FB6DA1" w:rsidP="00FB6DA1">
      <w:pPr>
        <w:pStyle w:val="ListParagraph"/>
        <w:numPr>
          <w:ilvl w:val="0"/>
          <w:numId w:val="17"/>
        </w:numPr>
        <w:suppressAutoHyphens/>
        <w:spacing w:before="280" w:after="280"/>
        <w:rPr>
          <w:rFonts w:ascii="Georgia" w:hAnsi="Georgia"/>
          <w:sz w:val="24"/>
        </w:rPr>
      </w:pPr>
      <w:r>
        <w:rPr>
          <w:rFonts w:ascii="Georgia" w:hAnsi="Georgia"/>
          <w:sz w:val="24"/>
        </w:rPr>
        <w:lastRenderedPageBreak/>
        <w:t>M</w:t>
      </w:r>
      <w:r w:rsidRPr="00316B16">
        <w:rPr>
          <w:rFonts w:ascii="Georgia" w:hAnsi="Georgia"/>
          <w:sz w:val="24"/>
        </w:rPr>
        <w:t>aintain financial records and finances by track</w:t>
      </w:r>
      <w:r>
        <w:rPr>
          <w:rFonts w:ascii="Georgia" w:hAnsi="Georgia"/>
          <w:sz w:val="24"/>
        </w:rPr>
        <w:t xml:space="preserve">ing </w:t>
      </w:r>
      <w:r w:rsidRPr="00316B16">
        <w:rPr>
          <w:rFonts w:ascii="Georgia" w:hAnsi="Georgia"/>
          <w:sz w:val="24"/>
        </w:rPr>
        <w:t>income and controlling spending</w:t>
      </w:r>
      <w:r>
        <w:rPr>
          <w:rFonts w:ascii="Georgia" w:hAnsi="Georgia"/>
          <w:sz w:val="24"/>
        </w:rPr>
        <w:t>.</w:t>
      </w:r>
    </w:p>
    <w:p w14:paraId="5C2DB3AB" w14:textId="77777777" w:rsidR="00FB6DA1" w:rsidRPr="00316B16" w:rsidRDefault="00FB6DA1" w:rsidP="00FB6DA1">
      <w:pPr>
        <w:pStyle w:val="ListParagraph"/>
        <w:numPr>
          <w:ilvl w:val="0"/>
          <w:numId w:val="17"/>
        </w:numPr>
        <w:suppressAutoHyphens/>
        <w:spacing w:before="280" w:after="280"/>
        <w:rPr>
          <w:rFonts w:ascii="Georgia" w:hAnsi="Georgia"/>
          <w:sz w:val="24"/>
        </w:rPr>
      </w:pPr>
      <w:r>
        <w:rPr>
          <w:rFonts w:ascii="Georgia" w:hAnsi="Georgia"/>
          <w:sz w:val="24"/>
        </w:rPr>
        <w:t>R</w:t>
      </w:r>
      <w:r w:rsidRPr="00316B16">
        <w:rPr>
          <w:rFonts w:ascii="Georgia" w:hAnsi="Georgia"/>
          <w:sz w:val="24"/>
        </w:rPr>
        <w:t>ecord and complete financial transactions; pay invoices, collect receipts, log petty cash and process expenses</w:t>
      </w:r>
      <w:r>
        <w:rPr>
          <w:rFonts w:ascii="Georgia" w:hAnsi="Georgia"/>
          <w:sz w:val="24"/>
        </w:rPr>
        <w:t>.</w:t>
      </w:r>
    </w:p>
    <w:p w14:paraId="6052895A" w14:textId="77777777" w:rsidR="00FB6DA1" w:rsidRPr="00316B16" w:rsidRDefault="00FB6DA1" w:rsidP="00FB6DA1">
      <w:pPr>
        <w:pStyle w:val="ListParagraph"/>
        <w:numPr>
          <w:ilvl w:val="0"/>
          <w:numId w:val="17"/>
        </w:numPr>
        <w:suppressAutoHyphens/>
        <w:spacing w:before="280" w:after="280"/>
        <w:rPr>
          <w:rFonts w:ascii="Georgia" w:hAnsi="Georgia"/>
          <w:sz w:val="24"/>
        </w:rPr>
      </w:pPr>
      <w:r>
        <w:rPr>
          <w:rFonts w:ascii="Georgia" w:hAnsi="Georgia"/>
          <w:sz w:val="24"/>
        </w:rPr>
        <w:t>Complete online banking and r</w:t>
      </w:r>
      <w:r w:rsidRPr="00316B16">
        <w:rPr>
          <w:rFonts w:ascii="Georgia" w:hAnsi="Georgia"/>
          <w:sz w:val="24"/>
        </w:rPr>
        <w:t>egular banking of cash</w:t>
      </w:r>
      <w:r>
        <w:rPr>
          <w:rFonts w:ascii="Georgia" w:hAnsi="Georgia"/>
          <w:sz w:val="24"/>
        </w:rPr>
        <w:t>.</w:t>
      </w:r>
    </w:p>
    <w:p w14:paraId="596C208E" w14:textId="77777777" w:rsidR="00FB6DA1" w:rsidRDefault="00FB6DA1" w:rsidP="00FB6DA1">
      <w:pPr>
        <w:spacing w:line="276" w:lineRule="auto"/>
        <w:rPr>
          <w:rFonts w:ascii="Georgia" w:hAnsi="Georgia"/>
          <w:b/>
          <w:bCs/>
        </w:rPr>
      </w:pPr>
      <w:r>
        <w:rPr>
          <w:rFonts w:ascii="Georgia" w:hAnsi="Georgia"/>
          <w:b/>
          <w:bCs/>
        </w:rPr>
        <w:t>Management Accounts</w:t>
      </w:r>
    </w:p>
    <w:p w14:paraId="2429BFC7" w14:textId="77777777" w:rsidR="00FB6DA1" w:rsidRPr="00B8419F" w:rsidRDefault="00FB6DA1" w:rsidP="00FB6DA1">
      <w:pPr>
        <w:pStyle w:val="ListParagraph"/>
        <w:numPr>
          <w:ilvl w:val="0"/>
          <w:numId w:val="17"/>
        </w:numPr>
        <w:spacing w:before="280" w:after="280"/>
        <w:ind w:left="714" w:hanging="357"/>
        <w:rPr>
          <w:rFonts w:ascii="Georgia" w:hAnsi="Georgia"/>
          <w:sz w:val="24"/>
          <w:szCs w:val="24"/>
        </w:rPr>
      </w:pPr>
      <w:r w:rsidRPr="00B8419F">
        <w:rPr>
          <w:rFonts w:ascii="Georgia" w:hAnsi="Georgia"/>
          <w:sz w:val="24"/>
          <w:szCs w:val="24"/>
        </w:rPr>
        <w:t>Produce accurate management accounts on a cyclical basis as required by the organisation.</w:t>
      </w:r>
    </w:p>
    <w:p w14:paraId="70AF071D" w14:textId="77777777" w:rsidR="00FB6DA1" w:rsidRDefault="00FB6DA1" w:rsidP="00FB6DA1">
      <w:pPr>
        <w:spacing w:before="0" w:after="160" w:line="259" w:lineRule="auto"/>
        <w:rPr>
          <w:rFonts w:ascii="Georgia" w:hAnsi="Georgia"/>
          <w:b/>
          <w:bCs/>
        </w:rPr>
      </w:pPr>
      <w:r>
        <w:rPr>
          <w:rFonts w:ascii="Georgia" w:hAnsi="Georgia"/>
          <w:b/>
          <w:bCs/>
        </w:rPr>
        <w:br/>
        <w:t>B</w:t>
      </w:r>
      <w:r w:rsidRPr="00B01856">
        <w:rPr>
          <w:rFonts w:ascii="Georgia" w:hAnsi="Georgia"/>
          <w:b/>
          <w:bCs/>
        </w:rPr>
        <w:t xml:space="preserve">udget setting and reporting </w:t>
      </w:r>
    </w:p>
    <w:p w14:paraId="05B0CADD" w14:textId="77777777" w:rsidR="00FB6DA1" w:rsidRPr="00292CA3" w:rsidRDefault="00FB6DA1" w:rsidP="00FB6DA1">
      <w:pPr>
        <w:pStyle w:val="ListParagraph"/>
        <w:numPr>
          <w:ilvl w:val="0"/>
          <w:numId w:val="17"/>
        </w:numPr>
        <w:spacing w:before="280" w:after="280"/>
        <w:ind w:left="714" w:hanging="357"/>
        <w:rPr>
          <w:rFonts w:ascii="Georgia" w:eastAsia="Aptos" w:hAnsi="Georgia"/>
          <w:kern w:val="2"/>
          <w:sz w:val="24"/>
          <w:szCs w:val="24"/>
          <w14:ligatures w14:val="standardContextual"/>
        </w:rPr>
      </w:pPr>
      <w:r w:rsidRPr="00292CA3">
        <w:rPr>
          <w:rFonts w:ascii="Georgia" w:eastAsia="Aptos" w:hAnsi="Georgia"/>
          <w:kern w:val="2"/>
          <w:sz w:val="24"/>
          <w:szCs w:val="24"/>
          <w14:ligatures w14:val="standardContextual"/>
        </w:rPr>
        <w:t xml:space="preserve">Work closely with Service Leaders, the Director and Office Administrators to provide financial support and advice to </w:t>
      </w:r>
      <w:r>
        <w:rPr>
          <w:rFonts w:ascii="Georgia" w:eastAsia="Aptos" w:hAnsi="Georgia"/>
          <w:kern w:val="2"/>
          <w:sz w:val="24"/>
          <w:szCs w:val="24"/>
          <w14:ligatures w14:val="standardContextual"/>
        </w:rPr>
        <w:t>budget-holding managers.</w:t>
      </w:r>
    </w:p>
    <w:p w14:paraId="6A634657" w14:textId="77777777" w:rsidR="00FB6DA1" w:rsidRPr="00292CA3" w:rsidRDefault="00FB6DA1" w:rsidP="00FB6DA1">
      <w:pPr>
        <w:pStyle w:val="ListParagraph"/>
        <w:numPr>
          <w:ilvl w:val="0"/>
          <w:numId w:val="17"/>
        </w:numPr>
        <w:spacing w:before="280" w:after="280"/>
        <w:ind w:left="714" w:hanging="357"/>
        <w:rPr>
          <w:rFonts w:ascii="Georgia" w:eastAsia="Aptos" w:hAnsi="Georgia"/>
          <w:kern w:val="2"/>
          <w:sz w:val="24"/>
          <w:szCs w:val="24"/>
          <w14:ligatures w14:val="standardContextual"/>
        </w:rPr>
      </w:pPr>
      <w:r w:rsidRPr="00292CA3">
        <w:rPr>
          <w:rFonts w:ascii="Georgia" w:eastAsia="Aptos" w:hAnsi="Georgia"/>
          <w:kern w:val="2"/>
          <w:sz w:val="24"/>
          <w:szCs w:val="24"/>
          <w14:ligatures w14:val="standardContextual"/>
        </w:rPr>
        <w:t>Set fundraising and funding goals, alongside the Director</w:t>
      </w:r>
      <w:r>
        <w:rPr>
          <w:rFonts w:ascii="Georgia" w:eastAsia="Aptos" w:hAnsi="Georgia"/>
          <w:kern w:val="2"/>
          <w:sz w:val="24"/>
          <w:szCs w:val="24"/>
          <w14:ligatures w14:val="standardContextual"/>
        </w:rPr>
        <w:t>, t</w:t>
      </w:r>
      <w:r w:rsidRPr="00292CA3">
        <w:rPr>
          <w:rFonts w:ascii="Georgia" w:eastAsia="Aptos" w:hAnsi="Georgia"/>
          <w:kern w:val="2"/>
          <w:sz w:val="24"/>
          <w:szCs w:val="24"/>
          <w14:ligatures w14:val="standardContextual"/>
        </w:rPr>
        <w:t>he Fundraising and Communications Officer and Head of Services</w:t>
      </w:r>
      <w:r>
        <w:rPr>
          <w:rFonts w:ascii="Georgia" w:eastAsia="Aptos" w:hAnsi="Georgia"/>
          <w:kern w:val="2"/>
          <w:sz w:val="24"/>
          <w:szCs w:val="24"/>
          <w14:ligatures w14:val="standardContextual"/>
        </w:rPr>
        <w:t>.</w:t>
      </w:r>
    </w:p>
    <w:p w14:paraId="7D8E716F" w14:textId="77777777" w:rsidR="00FB6DA1" w:rsidRPr="00292CA3" w:rsidRDefault="00FB6DA1" w:rsidP="00FB6DA1">
      <w:pPr>
        <w:pStyle w:val="ListParagraph"/>
        <w:numPr>
          <w:ilvl w:val="0"/>
          <w:numId w:val="17"/>
        </w:numPr>
        <w:spacing w:before="280" w:after="280"/>
        <w:ind w:left="714" w:hanging="357"/>
        <w:rPr>
          <w:rFonts w:ascii="Georgia" w:eastAsia="Aptos" w:hAnsi="Georgia"/>
          <w:kern w:val="2"/>
          <w:sz w:val="24"/>
          <w:szCs w:val="24"/>
          <w14:ligatures w14:val="standardContextual"/>
        </w:rPr>
      </w:pPr>
      <w:r>
        <w:rPr>
          <w:rFonts w:ascii="Georgia" w:eastAsia="Aptos" w:hAnsi="Georgia"/>
          <w:kern w:val="2"/>
          <w:sz w:val="24"/>
          <w:szCs w:val="24"/>
          <w14:ligatures w14:val="standardContextual"/>
        </w:rPr>
        <w:t xml:space="preserve">Manage </w:t>
      </w:r>
      <w:r w:rsidRPr="00292CA3">
        <w:rPr>
          <w:rFonts w:ascii="Georgia" w:eastAsia="Aptos" w:hAnsi="Georgia"/>
          <w:kern w:val="2"/>
          <w:sz w:val="24"/>
          <w:szCs w:val="24"/>
          <w14:ligatures w14:val="standardContextual"/>
        </w:rPr>
        <w:t xml:space="preserve">accounts reporting </w:t>
      </w:r>
      <w:r>
        <w:rPr>
          <w:rFonts w:ascii="Georgia" w:eastAsia="Aptos" w:hAnsi="Georgia"/>
          <w:kern w:val="2"/>
          <w:sz w:val="24"/>
          <w:szCs w:val="24"/>
          <w14:ligatures w14:val="standardContextual"/>
        </w:rPr>
        <w:t xml:space="preserve">and provide </w:t>
      </w:r>
      <w:r w:rsidRPr="00292CA3">
        <w:rPr>
          <w:rFonts w:ascii="Georgia" w:eastAsia="Aptos" w:hAnsi="Georgia"/>
          <w:kern w:val="2"/>
          <w:sz w:val="24"/>
          <w:szCs w:val="24"/>
          <w14:ligatures w14:val="standardContextual"/>
        </w:rPr>
        <w:t>analysis of budget variance</w:t>
      </w:r>
      <w:r>
        <w:rPr>
          <w:rFonts w:ascii="Georgia" w:eastAsia="Aptos" w:hAnsi="Georgia"/>
          <w:kern w:val="2"/>
          <w:sz w:val="24"/>
          <w:szCs w:val="24"/>
          <w14:ligatures w14:val="standardContextual"/>
        </w:rPr>
        <w:t>s.</w:t>
      </w:r>
    </w:p>
    <w:p w14:paraId="5CA2BCDD" w14:textId="77777777" w:rsidR="00FB6DA1" w:rsidRPr="0082071B" w:rsidRDefault="00FB6DA1" w:rsidP="00FB6DA1">
      <w:pPr>
        <w:pStyle w:val="ListParagraph"/>
        <w:numPr>
          <w:ilvl w:val="0"/>
          <w:numId w:val="17"/>
        </w:numPr>
        <w:spacing w:before="280" w:after="280"/>
        <w:ind w:left="714" w:hanging="357"/>
        <w:rPr>
          <w:rFonts w:ascii="Georgia" w:hAnsi="Georgia"/>
          <w:b/>
          <w:bCs/>
          <w:sz w:val="24"/>
          <w:szCs w:val="24"/>
        </w:rPr>
      </w:pPr>
      <w:r w:rsidRPr="00292CA3">
        <w:rPr>
          <w:rFonts w:ascii="Georgia" w:eastAsia="Aptos" w:hAnsi="Georgia"/>
          <w:kern w:val="2"/>
          <w:sz w:val="24"/>
          <w:szCs w:val="24"/>
          <w14:ligatures w14:val="standardContextual"/>
        </w:rPr>
        <w:t xml:space="preserve">Present reports to the </w:t>
      </w:r>
      <w:r>
        <w:rPr>
          <w:rFonts w:ascii="Georgia" w:eastAsia="Aptos" w:hAnsi="Georgia"/>
          <w:kern w:val="2"/>
          <w:sz w:val="24"/>
          <w:szCs w:val="24"/>
          <w14:ligatures w14:val="standardContextual"/>
        </w:rPr>
        <w:t>B</w:t>
      </w:r>
      <w:r w:rsidRPr="00292CA3">
        <w:rPr>
          <w:rFonts w:ascii="Georgia" w:eastAsia="Aptos" w:hAnsi="Georgia"/>
          <w:kern w:val="2"/>
          <w:sz w:val="24"/>
          <w:szCs w:val="24"/>
          <w14:ligatures w14:val="standardContextual"/>
        </w:rPr>
        <w:t>oard and budget</w:t>
      </w:r>
      <w:r>
        <w:rPr>
          <w:rFonts w:ascii="Georgia" w:eastAsia="Aptos" w:hAnsi="Georgia"/>
          <w:kern w:val="2"/>
          <w:sz w:val="24"/>
          <w:szCs w:val="24"/>
          <w14:ligatures w14:val="standardContextual"/>
        </w:rPr>
        <w:t>-holding managers.</w:t>
      </w:r>
    </w:p>
    <w:p w14:paraId="6A3448C4" w14:textId="77777777" w:rsidR="00FB6DA1" w:rsidRPr="00717895" w:rsidRDefault="00FB6DA1" w:rsidP="00FB6DA1">
      <w:pPr>
        <w:pStyle w:val="ListParagraph"/>
        <w:numPr>
          <w:ilvl w:val="0"/>
          <w:numId w:val="17"/>
        </w:numPr>
        <w:spacing w:before="280" w:after="280"/>
        <w:ind w:left="714" w:hanging="357"/>
        <w:rPr>
          <w:rFonts w:ascii="Georgia" w:hAnsi="Georgia"/>
          <w:b/>
          <w:bCs/>
          <w:sz w:val="24"/>
          <w:szCs w:val="24"/>
        </w:rPr>
      </w:pPr>
      <w:r>
        <w:rPr>
          <w:rFonts w:ascii="Georgia" w:eastAsia="Aptos" w:hAnsi="Georgia"/>
          <w:kern w:val="2"/>
          <w:sz w:val="24"/>
          <w:szCs w:val="24"/>
          <w14:ligatures w14:val="standardContextual"/>
        </w:rPr>
        <w:t>Complete funders’ returns.</w:t>
      </w:r>
    </w:p>
    <w:p w14:paraId="72D88947" w14:textId="77777777" w:rsidR="00FB6DA1" w:rsidRDefault="00FB6DA1" w:rsidP="00FB6DA1">
      <w:pPr>
        <w:spacing w:before="0" w:after="160" w:line="259" w:lineRule="auto"/>
        <w:rPr>
          <w:rFonts w:ascii="Georgia" w:hAnsi="Georgia"/>
          <w:b/>
          <w:bCs/>
        </w:rPr>
      </w:pPr>
      <w:r w:rsidRPr="00717895">
        <w:rPr>
          <w:rFonts w:ascii="Georgia" w:hAnsi="Georgia"/>
          <w:b/>
          <w:bCs/>
        </w:rPr>
        <w:t>Management of financial systems</w:t>
      </w:r>
    </w:p>
    <w:p w14:paraId="78174F38" w14:textId="77777777" w:rsidR="00FB6DA1" w:rsidRPr="007E12BC" w:rsidRDefault="00FB6DA1" w:rsidP="00FB6DA1">
      <w:pPr>
        <w:pStyle w:val="ListParagraph"/>
        <w:numPr>
          <w:ilvl w:val="0"/>
          <w:numId w:val="17"/>
        </w:numPr>
        <w:spacing w:before="280" w:after="280"/>
        <w:ind w:left="714" w:hanging="357"/>
        <w:rPr>
          <w:rFonts w:ascii="Georgia" w:eastAsia="Times New Roman" w:hAnsi="Georgia"/>
          <w:b/>
          <w:bCs/>
          <w:sz w:val="24"/>
          <w:szCs w:val="24"/>
        </w:rPr>
      </w:pPr>
      <w:r w:rsidRPr="007E12BC">
        <w:rPr>
          <w:rFonts w:ascii="Georgia" w:hAnsi="Georgia"/>
          <w:sz w:val="24"/>
          <w:szCs w:val="24"/>
        </w:rPr>
        <w:t>Maintain accurate p</w:t>
      </w:r>
      <w:r w:rsidRPr="007E12BC">
        <w:rPr>
          <w:rFonts w:ascii="Georgia" w:eastAsia="Aptos" w:hAnsi="Georgia"/>
          <w:kern w:val="2"/>
          <w:sz w:val="24"/>
          <w:szCs w:val="24"/>
          <w14:ligatures w14:val="standardContextual"/>
        </w:rPr>
        <w:t>ayroll and pensions processing according to required timeframes.</w:t>
      </w:r>
    </w:p>
    <w:p w14:paraId="3146FCDF" w14:textId="77777777" w:rsidR="00FB6DA1" w:rsidRPr="007E12BC" w:rsidRDefault="00FB6DA1" w:rsidP="00FB6DA1">
      <w:pPr>
        <w:pStyle w:val="ListParagraph"/>
        <w:numPr>
          <w:ilvl w:val="0"/>
          <w:numId w:val="17"/>
        </w:numPr>
        <w:spacing w:before="280" w:after="280"/>
        <w:ind w:left="714" w:hanging="357"/>
        <w:rPr>
          <w:rFonts w:ascii="Georgia" w:eastAsia="Aptos" w:hAnsi="Georgia"/>
          <w:kern w:val="2"/>
          <w:sz w:val="24"/>
          <w:szCs w:val="24"/>
          <w14:ligatures w14:val="standardContextual"/>
        </w:rPr>
      </w:pPr>
      <w:r w:rsidRPr="007E12BC">
        <w:rPr>
          <w:rFonts w:ascii="Georgia" w:eastAsia="Aptos" w:hAnsi="Georgia"/>
          <w:kern w:val="2"/>
          <w:sz w:val="24"/>
          <w:szCs w:val="24"/>
          <w14:ligatures w14:val="standardContextual"/>
        </w:rPr>
        <w:t>Review and refine current financial processes that enhance efficiency, promote transparency and lower costs.</w:t>
      </w:r>
    </w:p>
    <w:p w14:paraId="0B5FD5A6" w14:textId="77777777" w:rsidR="00FB6DA1" w:rsidRPr="00C06C32" w:rsidRDefault="00FB6DA1" w:rsidP="00FB6DA1">
      <w:pPr>
        <w:pStyle w:val="ListParagraph"/>
        <w:numPr>
          <w:ilvl w:val="0"/>
          <w:numId w:val="17"/>
        </w:numPr>
        <w:spacing w:before="280" w:after="280"/>
        <w:ind w:left="714" w:hanging="357"/>
        <w:rPr>
          <w:rFonts w:ascii="Georgia" w:hAnsi="Georgia" w:cs="Arial"/>
          <w:sz w:val="24"/>
          <w:szCs w:val="24"/>
        </w:rPr>
      </w:pPr>
      <w:r w:rsidRPr="007E12BC">
        <w:rPr>
          <w:rFonts w:ascii="Georgia" w:eastAsia="Aptos" w:hAnsi="Georgia"/>
          <w:kern w:val="2"/>
          <w:sz w:val="24"/>
          <w:szCs w:val="24"/>
          <w14:ligatures w14:val="standardContextual"/>
        </w:rPr>
        <w:t>Monitor and maintain the finance inbox.</w:t>
      </w:r>
    </w:p>
    <w:p w14:paraId="76940496" w14:textId="77777777" w:rsidR="00FB6DA1" w:rsidRPr="00C06C32" w:rsidRDefault="00FB6DA1" w:rsidP="00FB6DA1">
      <w:pPr>
        <w:pStyle w:val="ListParagraph"/>
        <w:numPr>
          <w:ilvl w:val="0"/>
          <w:numId w:val="17"/>
        </w:numPr>
        <w:rPr>
          <w:rFonts w:ascii="Georgia" w:hAnsi="Georgia" w:cs="Arial"/>
          <w:sz w:val="24"/>
          <w:szCs w:val="24"/>
        </w:rPr>
      </w:pPr>
      <w:r w:rsidRPr="00C06C32">
        <w:rPr>
          <w:rFonts w:ascii="Georgia" w:hAnsi="Georgia" w:cs="Arial"/>
          <w:sz w:val="24"/>
          <w:szCs w:val="24"/>
        </w:rPr>
        <w:t>Resolve payment/finance questions for internal staff and external contractors, through clear lines of communication</w:t>
      </w:r>
      <w:r>
        <w:rPr>
          <w:rFonts w:ascii="Georgia" w:hAnsi="Georgia" w:cs="Arial"/>
          <w:sz w:val="24"/>
          <w:szCs w:val="24"/>
        </w:rPr>
        <w:t>.</w:t>
      </w:r>
    </w:p>
    <w:p w14:paraId="2780F30B" w14:textId="77777777" w:rsidR="00FB6DA1" w:rsidRPr="009C1CBD" w:rsidRDefault="00FB6DA1" w:rsidP="00FB6DA1">
      <w:pPr>
        <w:pStyle w:val="ListParagraph"/>
        <w:numPr>
          <w:ilvl w:val="0"/>
          <w:numId w:val="17"/>
        </w:numPr>
        <w:spacing w:before="280" w:after="280"/>
        <w:ind w:left="714" w:hanging="357"/>
        <w:rPr>
          <w:rStyle w:val="cf01"/>
          <w:rFonts w:ascii="Georgia" w:hAnsi="Georgia" w:cs="Arial"/>
          <w:sz w:val="24"/>
          <w:szCs w:val="24"/>
        </w:rPr>
      </w:pPr>
      <w:r w:rsidRPr="00F70F43">
        <w:rPr>
          <w:rFonts w:ascii="Georgia" w:eastAsia="Aptos" w:hAnsi="Georgia"/>
          <w:kern w:val="2"/>
          <w:sz w:val="24"/>
          <w:szCs w:val="24"/>
          <w14:ligatures w14:val="standardContextual"/>
        </w:rPr>
        <w:t xml:space="preserve">Conduct internal financial audits and work with </w:t>
      </w:r>
      <w:r w:rsidRPr="007E12BC">
        <w:rPr>
          <w:rFonts w:ascii="Georgia" w:eastAsia="Aptos" w:hAnsi="Georgia"/>
          <w:kern w:val="2"/>
          <w:sz w:val="24"/>
          <w:szCs w:val="24"/>
          <w14:ligatures w14:val="standardContextual"/>
        </w:rPr>
        <w:t>A</w:t>
      </w:r>
      <w:r w:rsidRPr="00F70F43">
        <w:rPr>
          <w:rFonts w:ascii="Georgia" w:eastAsia="Aptos" w:hAnsi="Georgia"/>
          <w:kern w:val="2"/>
          <w:sz w:val="24"/>
          <w:szCs w:val="24"/>
          <w14:ligatures w14:val="standardContextual"/>
        </w:rPr>
        <w:t>uditors on the annual audit</w:t>
      </w:r>
      <w:r w:rsidRPr="007E12BC">
        <w:rPr>
          <w:rFonts w:ascii="Georgia" w:eastAsia="Aptos" w:hAnsi="Georgia"/>
          <w:kern w:val="2"/>
          <w:sz w:val="24"/>
          <w:szCs w:val="24"/>
          <w14:ligatures w14:val="standardContextual"/>
        </w:rPr>
        <w:t xml:space="preserve">.  </w:t>
      </w:r>
      <w:r w:rsidRPr="007E12BC">
        <w:rPr>
          <w:rStyle w:val="cf01"/>
          <w:rFonts w:ascii="Georgia" w:hAnsi="Georgia"/>
          <w:sz w:val="24"/>
          <w:szCs w:val="24"/>
        </w:rPr>
        <w:t>Liaise with Independent Examiner and Auditor as required.</w:t>
      </w:r>
    </w:p>
    <w:p w14:paraId="18F8ACEA" w14:textId="77777777" w:rsidR="00FB6DA1" w:rsidRPr="007E12BC" w:rsidRDefault="00FB6DA1" w:rsidP="00FB6DA1">
      <w:pPr>
        <w:pStyle w:val="ListParagraph"/>
        <w:numPr>
          <w:ilvl w:val="0"/>
          <w:numId w:val="17"/>
        </w:numPr>
        <w:spacing w:before="280" w:after="280"/>
        <w:ind w:left="714" w:hanging="357"/>
        <w:rPr>
          <w:rFonts w:ascii="Georgia" w:hAnsi="Georgia" w:cs="Arial"/>
          <w:sz w:val="24"/>
          <w:szCs w:val="24"/>
        </w:rPr>
      </w:pPr>
      <w:r>
        <w:rPr>
          <w:rStyle w:val="cf01"/>
          <w:rFonts w:ascii="Georgia" w:hAnsi="Georgia"/>
          <w:sz w:val="24"/>
          <w:szCs w:val="24"/>
        </w:rPr>
        <w:t>Oversee suppliers and contractors to ensure the required standards are met.</w:t>
      </w:r>
    </w:p>
    <w:p w14:paraId="170E3E2A" w14:textId="77777777" w:rsidR="00FB6DA1" w:rsidRPr="00D24541" w:rsidRDefault="00FB6DA1" w:rsidP="00FB6DA1">
      <w:pPr>
        <w:suppressAutoHyphens/>
        <w:rPr>
          <w:rFonts w:ascii="Georgia" w:hAnsi="Georgia"/>
          <w:b/>
          <w:bCs/>
          <w:szCs w:val="24"/>
        </w:rPr>
      </w:pPr>
      <w:r w:rsidRPr="00D24541">
        <w:rPr>
          <w:rFonts w:ascii="Georgia" w:hAnsi="Georgia"/>
          <w:b/>
          <w:bCs/>
          <w:szCs w:val="24"/>
        </w:rPr>
        <w:t>Organisational</w:t>
      </w:r>
      <w:r>
        <w:rPr>
          <w:rFonts w:ascii="Georgia" w:hAnsi="Georgia"/>
          <w:b/>
          <w:bCs/>
          <w:szCs w:val="24"/>
        </w:rPr>
        <w:br/>
      </w:r>
    </w:p>
    <w:p w14:paraId="18738ABB" w14:textId="77777777" w:rsidR="00FB6DA1" w:rsidRPr="001E05F7"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t>Act in accordance with BWC policies and procedures including understanding our legal obligations around safeguarding, health and safety and data protection.</w:t>
      </w:r>
    </w:p>
    <w:p w14:paraId="239DE7A0" w14:textId="77777777" w:rsidR="00FB6DA1" w:rsidRPr="001E05F7"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t>Act in accordance with local policies and procedures related to the safe and effective operation of the ward and hospital in which working.</w:t>
      </w:r>
    </w:p>
    <w:p w14:paraId="7BCBA7BC" w14:textId="77777777" w:rsidR="00FB6DA1" w:rsidRPr="001E05F7"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t xml:space="preserve">Work </w:t>
      </w:r>
      <w:proofErr w:type="gramStart"/>
      <w:r w:rsidRPr="001E05F7">
        <w:rPr>
          <w:rFonts w:ascii="Georgia" w:hAnsi="Georgia"/>
          <w:sz w:val="24"/>
          <w:szCs w:val="24"/>
        </w:rPr>
        <w:t>at all times</w:t>
      </w:r>
      <w:proofErr w:type="gramEnd"/>
      <w:r w:rsidRPr="001E05F7">
        <w:rPr>
          <w:rFonts w:ascii="Georgia" w:hAnsi="Georgia"/>
          <w:sz w:val="24"/>
          <w:szCs w:val="24"/>
        </w:rPr>
        <w:t xml:space="preserve"> to promote equality, inclusion and diversity</w:t>
      </w:r>
    </w:p>
    <w:p w14:paraId="4EEEC37E" w14:textId="77777777" w:rsidR="00FB6DA1" w:rsidRPr="001E05F7"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t>To maintain the confidentiality and boundaries of the service and of BWC.</w:t>
      </w:r>
    </w:p>
    <w:p w14:paraId="38CE9DB4" w14:textId="77777777" w:rsidR="00FB6DA1" w:rsidRPr="001E05F7"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t xml:space="preserve">To identify own development needs and to participate in any training </w:t>
      </w:r>
      <w:proofErr w:type="gramStart"/>
      <w:r w:rsidRPr="001E05F7">
        <w:rPr>
          <w:rFonts w:ascii="Georgia" w:hAnsi="Georgia"/>
          <w:sz w:val="24"/>
          <w:szCs w:val="24"/>
        </w:rPr>
        <w:t>in order to</w:t>
      </w:r>
      <w:proofErr w:type="gramEnd"/>
      <w:r w:rsidRPr="001E05F7">
        <w:rPr>
          <w:rFonts w:ascii="Georgia" w:hAnsi="Georgia"/>
          <w:sz w:val="24"/>
          <w:szCs w:val="24"/>
        </w:rPr>
        <w:t xml:space="preserve"> maintain competency.</w:t>
      </w:r>
    </w:p>
    <w:p w14:paraId="6984CF91" w14:textId="77777777" w:rsidR="00FB6DA1" w:rsidRDefault="00FB6DA1" w:rsidP="00FB6DA1">
      <w:pPr>
        <w:pStyle w:val="ListParagraph"/>
        <w:numPr>
          <w:ilvl w:val="0"/>
          <w:numId w:val="17"/>
        </w:numPr>
        <w:suppressAutoHyphens/>
        <w:spacing w:before="280" w:after="280"/>
        <w:ind w:left="714" w:hanging="357"/>
        <w:rPr>
          <w:rFonts w:ascii="Georgia" w:hAnsi="Georgia"/>
          <w:sz w:val="24"/>
          <w:szCs w:val="24"/>
        </w:rPr>
      </w:pPr>
      <w:r w:rsidRPr="001E05F7">
        <w:rPr>
          <w:rFonts w:ascii="Georgia" w:hAnsi="Georgia"/>
          <w:sz w:val="24"/>
          <w:szCs w:val="24"/>
        </w:rPr>
        <w:lastRenderedPageBreak/>
        <w:t>To undertake all necessary administration including the use of information technology.</w:t>
      </w:r>
    </w:p>
    <w:p w14:paraId="6D49B591" w14:textId="77777777" w:rsidR="000558CE" w:rsidRPr="004A414C" w:rsidRDefault="000558CE" w:rsidP="00204A4D">
      <w:pPr>
        <w:spacing w:before="280" w:after="280"/>
        <w:rPr>
          <w:rFonts w:ascii="Georgia" w:hAnsi="Georgia"/>
          <w:i/>
          <w:iCs/>
          <w:szCs w:val="24"/>
        </w:rPr>
      </w:pPr>
      <w:r w:rsidRPr="004A414C">
        <w:rPr>
          <w:rFonts w:ascii="Georgia" w:hAnsi="Georgia"/>
          <w:i/>
          <w:iCs/>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p>
    <w:p w14:paraId="23387003" w14:textId="77777777" w:rsidR="003330BF" w:rsidRPr="004A414C" w:rsidRDefault="003330BF" w:rsidP="00204A4D">
      <w:pPr>
        <w:rPr>
          <w:rFonts w:ascii="Georgia" w:eastAsia="ヒラギノ角ゴ Pro W3" w:hAnsi="Georgia"/>
          <w:i/>
          <w:iCs/>
          <w:szCs w:val="24"/>
          <w:lang w:eastAsia="en-GB"/>
        </w:rPr>
      </w:pPr>
      <w:r w:rsidRPr="004A414C">
        <w:rPr>
          <w:rFonts w:ascii="Georgia" w:eastAsia="ヒラギノ角ゴ Pro W3" w:hAnsi="Georgia"/>
          <w:i/>
          <w:iCs/>
          <w:szCs w:val="24"/>
          <w:lang w:eastAsia="en-GB"/>
        </w:rPr>
        <w:t xml:space="preserve">BWC periodically reviews job descriptions to ensure that they reflect the requirements of the role as the service develops.   This procedure is conducted by the Director in full consultation with the jobholder in line with best practice employment guidelines.  </w:t>
      </w:r>
    </w:p>
    <w:p w14:paraId="62792F50" w14:textId="5FFB519C" w:rsidR="00076B52" w:rsidRPr="004A414C" w:rsidRDefault="003330BF" w:rsidP="00204A4D">
      <w:pPr>
        <w:jc w:val="both"/>
        <w:rPr>
          <w:rFonts w:ascii="Georgia" w:hAnsi="Georgia"/>
          <w:i/>
          <w:iCs/>
          <w:szCs w:val="24"/>
        </w:rPr>
      </w:pPr>
      <w:r w:rsidRPr="004A414C">
        <w:rPr>
          <w:rFonts w:ascii="Georgia" w:hAnsi="Georgia"/>
          <w:i/>
          <w:iCs/>
          <w:szCs w:val="24"/>
        </w:rPr>
        <w:t xml:space="preserve">This post has been identified as involving access to vulnerable adults </w:t>
      </w:r>
      <w:r w:rsidR="00007828">
        <w:rPr>
          <w:rFonts w:ascii="Georgia" w:hAnsi="Georgia"/>
          <w:i/>
          <w:iCs/>
          <w:szCs w:val="24"/>
        </w:rPr>
        <w:t xml:space="preserve">or adults at risk of harm </w:t>
      </w:r>
      <w:r w:rsidRPr="004A414C">
        <w:rPr>
          <w:rFonts w:ascii="Georgia" w:hAnsi="Georgia"/>
          <w:i/>
          <w:iCs/>
          <w:szCs w:val="24"/>
        </w:rPr>
        <w:t>and/or children and successful applicants will be required to undertake an enhanced level Disclosure &amp; Barring Service Check</w:t>
      </w:r>
      <w:r w:rsidR="00706723">
        <w:rPr>
          <w:rFonts w:ascii="Georgia" w:hAnsi="Georgia"/>
          <w:i/>
          <w:iCs/>
          <w:szCs w:val="24"/>
        </w:rPr>
        <w:t xml:space="preserve"> and necessary reference checks to ensure our safeguarding obligations are met</w:t>
      </w:r>
      <w:r w:rsidRPr="004A414C">
        <w:rPr>
          <w:rFonts w:ascii="Georgia" w:hAnsi="Georgia"/>
          <w:i/>
          <w:iCs/>
          <w:szCs w:val="24"/>
        </w:rPr>
        <w:t>.</w:t>
      </w:r>
    </w:p>
    <w:p w14:paraId="46A6D22A" w14:textId="77777777" w:rsidR="003330BF" w:rsidRPr="004A414C" w:rsidRDefault="003330BF" w:rsidP="00204A4D">
      <w:pPr>
        <w:rPr>
          <w:rFonts w:ascii="Georgia" w:hAnsi="Georgia"/>
          <w:i/>
          <w:iCs/>
          <w:szCs w:val="24"/>
        </w:rPr>
      </w:pPr>
      <w:r w:rsidRPr="004A414C">
        <w:rPr>
          <w:rFonts w:ascii="Georgia" w:hAnsi="Georgia"/>
          <w:i/>
          <w:iCs/>
          <w:szCs w:val="24"/>
        </w:rPr>
        <w:t xml:space="preserve">Probationary period: All posts within Brighton Women’s Centre are subject to a three month probationary period. </w:t>
      </w:r>
    </w:p>
    <w:p w14:paraId="17F54A5A" w14:textId="51E2C1E9" w:rsidR="003330BF" w:rsidRDefault="003330BF" w:rsidP="00204A4D">
      <w:pPr>
        <w:rPr>
          <w:rFonts w:ascii="Georgia" w:hAnsi="Georgia"/>
          <w:i/>
          <w:iCs/>
          <w:szCs w:val="24"/>
        </w:rPr>
      </w:pPr>
      <w:r w:rsidRPr="004A414C">
        <w:rPr>
          <w:rFonts w:ascii="Georgia" w:hAnsi="Georgia"/>
          <w:i/>
          <w:iCs/>
          <w:szCs w:val="24"/>
        </w:rPr>
        <w:t>This post is exempt from the Rehabilitation of Offenders Act (1974).  Applicants must be prepared to disclose any convictions they may have and any orders, which have been made against them. Our organisation is committed to safeguarding and promoting the welfare of children and expects all staff and volunteers to share this commitment.</w:t>
      </w:r>
    </w:p>
    <w:p w14:paraId="50A1BBF1" w14:textId="77777777" w:rsidR="003330BF" w:rsidRPr="004A414C" w:rsidRDefault="003330BF" w:rsidP="003114BC">
      <w:pPr>
        <w:spacing w:after="120"/>
        <w:contextualSpacing/>
        <w:rPr>
          <w:rFonts w:ascii="Georgia" w:hAnsi="Georgia"/>
          <w:szCs w:val="24"/>
        </w:rPr>
      </w:pPr>
    </w:p>
    <w:p w14:paraId="5B107E95" w14:textId="77777777" w:rsidR="000F2F0F" w:rsidRDefault="000F2F0F" w:rsidP="003114BC">
      <w:pPr>
        <w:keepNext/>
        <w:contextualSpacing/>
        <w:outlineLvl w:val="0"/>
        <w:rPr>
          <w:rFonts w:ascii="Georgia" w:hAnsi="Georgia"/>
          <w:b/>
          <w:bCs/>
          <w:szCs w:val="24"/>
        </w:rPr>
      </w:pPr>
    </w:p>
    <w:p w14:paraId="0FA590F6" w14:textId="1E7F3FD7" w:rsidR="001B21CE" w:rsidRPr="004A414C" w:rsidRDefault="001B21CE" w:rsidP="003114BC">
      <w:pPr>
        <w:keepNext/>
        <w:contextualSpacing/>
        <w:outlineLvl w:val="0"/>
        <w:rPr>
          <w:rFonts w:ascii="Georgia" w:hAnsi="Georgia"/>
          <w:b/>
          <w:bCs/>
          <w:szCs w:val="24"/>
        </w:rPr>
      </w:pPr>
      <w:r w:rsidRPr="004A414C">
        <w:rPr>
          <w:rFonts w:ascii="Georgia" w:hAnsi="Georgia"/>
          <w:b/>
          <w:bCs/>
          <w:szCs w:val="24"/>
        </w:rPr>
        <w:t>PERSON SPECIFICATION</w:t>
      </w:r>
    </w:p>
    <w:p w14:paraId="3D0F402A" w14:textId="77777777" w:rsidR="00520F5F" w:rsidRPr="004A414C" w:rsidRDefault="00520F5F" w:rsidP="003114BC">
      <w:pPr>
        <w:contextualSpacing/>
        <w:jc w:val="both"/>
        <w:rPr>
          <w:rFonts w:ascii="Georgia" w:hAnsi="Georgia"/>
          <w:szCs w:val="24"/>
          <w:lang w:val="en-US"/>
        </w:rPr>
      </w:pPr>
    </w:p>
    <w:tbl>
      <w:tblPr>
        <w:tblStyle w:val="TableGrid1"/>
        <w:tblW w:w="9464" w:type="dxa"/>
        <w:tblLook w:val="04A0" w:firstRow="1" w:lastRow="0" w:firstColumn="1" w:lastColumn="0" w:noHBand="0" w:noVBand="1"/>
      </w:tblPr>
      <w:tblGrid>
        <w:gridCol w:w="8006"/>
        <w:gridCol w:w="1458"/>
      </w:tblGrid>
      <w:tr w:rsidR="00520F5F" w:rsidRPr="004A414C" w14:paraId="643C21BF" w14:textId="77777777" w:rsidTr="00203AEC">
        <w:tc>
          <w:tcPr>
            <w:tcW w:w="8006" w:type="dxa"/>
          </w:tcPr>
          <w:p w14:paraId="7110E01E" w14:textId="4DB99BCC" w:rsidR="00520F5F" w:rsidRPr="004A414C" w:rsidRDefault="00203AEC" w:rsidP="003114BC">
            <w:pPr>
              <w:suppressAutoHyphens/>
              <w:spacing w:before="0"/>
              <w:contextualSpacing/>
              <w:rPr>
                <w:rFonts w:ascii="Georgia" w:eastAsia="Times New Roman" w:hAnsi="Georgia" w:cs="Arial"/>
                <w:b/>
                <w:szCs w:val="24"/>
                <w:lang w:eastAsia="ar-SA"/>
              </w:rPr>
            </w:pPr>
            <w:r w:rsidRPr="004A414C">
              <w:rPr>
                <w:rFonts w:ascii="Georgia" w:eastAsia="Times New Roman" w:hAnsi="Georgia" w:cs="Arial"/>
                <w:b/>
                <w:szCs w:val="24"/>
                <w:lang w:eastAsia="ar-SA"/>
              </w:rPr>
              <w:t>Categories</w:t>
            </w:r>
            <w:r w:rsidR="00520F5F" w:rsidRPr="004A414C">
              <w:rPr>
                <w:rFonts w:ascii="Georgia" w:eastAsia="Times New Roman" w:hAnsi="Georgia" w:cs="Arial"/>
                <w:b/>
                <w:szCs w:val="24"/>
                <w:lang w:eastAsia="ar-SA"/>
              </w:rPr>
              <w:t xml:space="preserve"> </w:t>
            </w:r>
          </w:p>
        </w:tc>
        <w:tc>
          <w:tcPr>
            <w:tcW w:w="1458" w:type="dxa"/>
          </w:tcPr>
          <w:p w14:paraId="2F72DAAE" w14:textId="73C4C902" w:rsidR="00520F5F" w:rsidRPr="004A414C" w:rsidRDefault="00520F5F" w:rsidP="003114BC">
            <w:pPr>
              <w:suppressAutoHyphens/>
              <w:spacing w:before="0"/>
              <w:contextualSpacing/>
              <w:jc w:val="center"/>
              <w:rPr>
                <w:rFonts w:ascii="Georgia" w:eastAsia="Times New Roman" w:hAnsi="Georgia" w:cs="Arial"/>
                <w:b/>
                <w:bCs/>
                <w:szCs w:val="24"/>
                <w:lang w:eastAsia="ar-SA"/>
              </w:rPr>
            </w:pPr>
            <w:r w:rsidRPr="004A414C">
              <w:rPr>
                <w:rFonts w:ascii="Georgia" w:eastAsia="Times New Roman" w:hAnsi="Georgia" w:cs="Arial"/>
                <w:b/>
                <w:bCs/>
                <w:szCs w:val="24"/>
                <w:lang w:eastAsia="ar-SA"/>
              </w:rPr>
              <w:t>Essential/</w:t>
            </w:r>
            <w:r w:rsidRPr="004A414C">
              <w:rPr>
                <w:rFonts w:ascii="Georgia" w:eastAsia="Times New Roman" w:hAnsi="Georgia" w:cs="Arial"/>
                <w:b/>
                <w:bCs/>
                <w:szCs w:val="24"/>
                <w:lang w:eastAsia="ar-SA"/>
              </w:rPr>
              <w:br/>
              <w:t>Desirable</w:t>
            </w:r>
          </w:p>
        </w:tc>
      </w:tr>
      <w:tr w:rsidR="000E0CF3" w:rsidRPr="004A414C" w14:paraId="317C8A14" w14:textId="77777777" w:rsidTr="00203AEC">
        <w:tc>
          <w:tcPr>
            <w:tcW w:w="8006" w:type="dxa"/>
          </w:tcPr>
          <w:p w14:paraId="2E9A96BC" w14:textId="32AC387F" w:rsidR="000E0CF3" w:rsidRPr="00D94DB6" w:rsidRDefault="000E0CF3" w:rsidP="000E0CF3">
            <w:pPr>
              <w:suppressAutoHyphens/>
              <w:spacing w:before="0"/>
              <w:contextualSpacing/>
              <w:rPr>
                <w:rFonts w:ascii="Georgia" w:hAnsi="Georgia"/>
                <w:b/>
                <w:szCs w:val="24"/>
              </w:rPr>
            </w:pPr>
            <w:r w:rsidRPr="00760CD1">
              <w:rPr>
                <w:rFonts w:ascii="Georgia" w:hAnsi="Georgia" w:cs="Arial"/>
                <w:b/>
                <w:bCs/>
                <w:szCs w:val="24"/>
              </w:rPr>
              <w:t>Experience</w:t>
            </w:r>
          </w:p>
        </w:tc>
        <w:tc>
          <w:tcPr>
            <w:tcW w:w="1458" w:type="dxa"/>
          </w:tcPr>
          <w:p w14:paraId="7B9580D6" w14:textId="028E60FA" w:rsidR="000E0CF3" w:rsidRPr="004A414C" w:rsidRDefault="000E0CF3" w:rsidP="000E0CF3">
            <w:pPr>
              <w:suppressAutoHyphens/>
              <w:spacing w:before="0"/>
              <w:contextualSpacing/>
              <w:jc w:val="center"/>
              <w:rPr>
                <w:rFonts w:ascii="Georgia" w:hAnsi="Georgia" w:cs="Arial"/>
                <w:szCs w:val="24"/>
                <w:lang w:eastAsia="ar-SA"/>
              </w:rPr>
            </w:pPr>
          </w:p>
        </w:tc>
      </w:tr>
      <w:tr w:rsidR="000E0CF3" w:rsidRPr="004A414C" w14:paraId="6E0E463A" w14:textId="77777777" w:rsidTr="00203AEC">
        <w:tc>
          <w:tcPr>
            <w:tcW w:w="8006" w:type="dxa"/>
          </w:tcPr>
          <w:p w14:paraId="71E782BC" w14:textId="648122BC" w:rsidR="000E0CF3" w:rsidRPr="004A414C" w:rsidRDefault="000E0CF3" w:rsidP="000E0CF3">
            <w:pPr>
              <w:numPr>
                <w:ilvl w:val="0"/>
                <w:numId w:val="18"/>
              </w:numPr>
              <w:suppressAutoHyphens/>
              <w:spacing w:before="0"/>
              <w:contextualSpacing/>
              <w:rPr>
                <w:rFonts w:ascii="Georgia" w:hAnsi="Georgia" w:cs="Arial"/>
                <w:szCs w:val="24"/>
              </w:rPr>
            </w:pPr>
            <w:r w:rsidRPr="00760CD1">
              <w:rPr>
                <w:rFonts w:ascii="Georgia" w:hAnsi="Georgia" w:cs="Arial"/>
                <w:szCs w:val="24"/>
              </w:rPr>
              <w:t>Extensive experience of delivering finance duties within the charitable sector, including completing audits and managing fundraising accounts.</w:t>
            </w:r>
          </w:p>
        </w:tc>
        <w:tc>
          <w:tcPr>
            <w:tcW w:w="1458" w:type="dxa"/>
          </w:tcPr>
          <w:p w14:paraId="598F6B25" w14:textId="32AD7316"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0E0CF3" w:rsidRPr="004A414C" w14:paraId="1EE4F648" w14:textId="77777777" w:rsidTr="00203AEC">
        <w:tc>
          <w:tcPr>
            <w:tcW w:w="8006" w:type="dxa"/>
          </w:tcPr>
          <w:p w14:paraId="34A90C77" w14:textId="4324EF87" w:rsidR="000E0CF3" w:rsidRPr="004A414C" w:rsidRDefault="000E0CF3" w:rsidP="00293C27">
            <w:pPr>
              <w:suppressAutoHyphens/>
              <w:spacing w:before="0"/>
              <w:contextualSpacing/>
              <w:rPr>
                <w:rFonts w:ascii="Georgia" w:eastAsia="Times New Roman" w:hAnsi="Georgia" w:cs="Arial"/>
                <w:szCs w:val="24"/>
                <w:lang w:eastAsia="ar-SA"/>
              </w:rPr>
            </w:pPr>
            <w:r w:rsidRPr="00760CD1">
              <w:rPr>
                <w:rFonts w:ascii="Georgia" w:eastAsia="Times New Roman" w:hAnsi="Georgia" w:cs="Arial"/>
                <w:b/>
                <w:bCs/>
                <w:szCs w:val="24"/>
                <w:lang w:eastAsia="ar-SA"/>
              </w:rPr>
              <w:t>Knowledge</w:t>
            </w:r>
          </w:p>
        </w:tc>
        <w:tc>
          <w:tcPr>
            <w:tcW w:w="1458" w:type="dxa"/>
          </w:tcPr>
          <w:p w14:paraId="54501290" w14:textId="7B05F464" w:rsidR="000E0CF3" w:rsidRPr="004A414C" w:rsidRDefault="000E0CF3" w:rsidP="000E0CF3">
            <w:pPr>
              <w:suppressAutoHyphens/>
              <w:spacing w:before="0"/>
              <w:contextualSpacing/>
              <w:jc w:val="center"/>
              <w:rPr>
                <w:rFonts w:ascii="Georgia" w:eastAsia="Times New Roman" w:hAnsi="Georgia" w:cs="Arial"/>
                <w:szCs w:val="24"/>
                <w:lang w:eastAsia="ar-SA"/>
              </w:rPr>
            </w:pPr>
          </w:p>
        </w:tc>
      </w:tr>
      <w:tr w:rsidR="000E0CF3" w:rsidRPr="004A414C" w14:paraId="5C35B74B" w14:textId="77777777" w:rsidTr="00203AEC">
        <w:tc>
          <w:tcPr>
            <w:tcW w:w="8006" w:type="dxa"/>
          </w:tcPr>
          <w:p w14:paraId="50C8E512" w14:textId="25368B23" w:rsidR="000E0CF3" w:rsidRPr="004A414C" w:rsidRDefault="000E0CF3" w:rsidP="000E0CF3">
            <w:pPr>
              <w:numPr>
                <w:ilvl w:val="0"/>
                <w:numId w:val="18"/>
              </w:numPr>
              <w:suppressAutoHyphens/>
              <w:spacing w:before="0"/>
              <w:contextualSpacing/>
              <w:rPr>
                <w:rFonts w:ascii="Georgia" w:eastAsia="Times New Roman" w:hAnsi="Georgia" w:cs="Arial"/>
                <w:szCs w:val="24"/>
                <w:lang w:eastAsia="ar-SA"/>
              </w:rPr>
            </w:pPr>
            <w:r w:rsidRPr="00760CD1">
              <w:rPr>
                <w:rFonts w:ascii="Georgia" w:eastAsia="Times New Roman" w:hAnsi="Georgia" w:cs="Arial"/>
                <w:szCs w:val="24"/>
                <w:lang w:eastAsia="ar-SA"/>
              </w:rPr>
              <w:t>Sound knowledge of financial systems.</w:t>
            </w:r>
          </w:p>
        </w:tc>
        <w:tc>
          <w:tcPr>
            <w:tcW w:w="1458" w:type="dxa"/>
          </w:tcPr>
          <w:p w14:paraId="4608D73A" w14:textId="4EE574B8"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293C27" w:rsidRPr="004A414C" w14:paraId="67A0D00E" w14:textId="77777777" w:rsidTr="00203AEC">
        <w:tc>
          <w:tcPr>
            <w:tcW w:w="8006" w:type="dxa"/>
          </w:tcPr>
          <w:p w14:paraId="187A4C69" w14:textId="607981C5" w:rsidR="00293C27" w:rsidRPr="00760CD1" w:rsidRDefault="00293C27" w:rsidP="000E0CF3">
            <w:pPr>
              <w:numPr>
                <w:ilvl w:val="0"/>
                <w:numId w:val="18"/>
              </w:numPr>
              <w:suppressAutoHyphens/>
              <w:spacing w:before="0"/>
              <w:contextualSpacing/>
              <w:rPr>
                <w:rFonts w:ascii="Georgia" w:hAnsi="Georgia" w:cs="Arial"/>
                <w:szCs w:val="24"/>
                <w:lang w:eastAsia="ar-SA"/>
              </w:rPr>
            </w:pPr>
            <w:r>
              <w:rPr>
                <w:rFonts w:ascii="Georgia" w:hAnsi="Georgia" w:cs="Arial"/>
                <w:szCs w:val="24"/>
                <w:lang w:eastAsia="ar-SA"/>
              </w:rPr>
              <w:t>AAT qualification or equivalent.</w:t>
            </w:r>
          </w:p>
        </w:tc>
        <w:tc>
          <w:tcPr>
            <w:tcW w:w="1458" w:type="dxa"/>
          </w:tcPr>
          <w:p w14:paraId="26D229F8" w14:textId="134098E9" w:rsidR="00293C27" w:rsidRDefault="00371EAF" w:rsidP="000E0CF3">
            <w:pPr>
              <w:suppressAutoHyphens/>
              <w:spacing w:before="0"/>
              <w:contextualSpacing/>
              <w:jc w:val="center"/>
              <w:rPr>
                <w:rFonts w:ascii="Georgia" w:hAnsi="Georgia" w:cs="Arial"/>
                <w:szCs w:val="24"/>
                <w:lang w:eastAsia="ar-SA"/>
              </w:rPr>
            </w:pPr>
            <w:r>
              <w:rPr>
                <w:rFonts w:ascii="Georgia" w:hAnsi="Georgia" w:cs="Arial"/>
                <w:szCs w:val="24"/>
                <w:lang w:eastAsia="ar-SA"/>
              </w:rPr>
              <w:t>E</w:t>
            </w:r>
          </w:p>
        </w:tc>
      </w:tr>
      <w:tr w:rsidR="000E0CF3" w:rsidRPr="004A414C" w14:paraId="170811AA" w14:textId="77777777" w:rsidTr="00203AEC">
        <w:tc>
          <w:tcPr>
            <w:tcW w:w="8006" w:type="dxa"/>
          </w:tcPr>
          <w:p w14:paraId="33012BD4" w14:textId="2356CE59" w:rsidR="000E0CF3" w:rsidRPr="004A414C" w:rsidRDefault="000E0CF3" w:rsidP="000E0CF3">
            <w:pPr>
              <w:numPr>
                <w:ilvl w:val="0"/>
                <w:numId w:val="18"/>
              </w:numPr>
              <w:suppressAutoHyphens/>
              <w:spacing w:before="0"/>
              <w:contextualSpacing/>
              <w:rPr>
                <w:rFonts w:ascii="Georgia" w:eastAsia="Times New Roman" w:hAnsi="Georgia" w:cs="Arial"/>
                <w:szCs w:val="24"/>
                <w:lang w:eastAsia="ar-SA"/>
              </w:rPr>
            </w:pPr>
            <w:r w:rsidRPr="00760CD1">
              <w:rPr>
                <w:rFonts w:ascii="Georgia" w:hAnsi="Georgia"/>
              </w:rPr>
              <w:t xml:space="preserve">ACCA qualification or equivalent </w:t>
            </w:r>
          </w:p>
        </w:tc>
        <w:tc>
          <w:tcPr>
            <w:tcW w:w="1458" w:type="dxa"/>
          </w:tcPr>
          <w:p w14:paraId="4EFB3AB5" w14:textId="58969579" w:rsidR="000E0CF3" w:rsidRPr="004A414C" w:rsidRDefault="000E0CF3" w:rsidP="000E0CF3">
            <w:pPr>
              <w:suppressAutoHyphens/>
              <w:spacing w:before="0"/>
              <w:contextualSpacing/>
              <w:jc w:val="center"/>
              <w:rPr>
                <w:rFonts w:ascii="Georgia" w:eastAsia="Times New Roman" w:hAnsi="Georgia" w:cs="Arial"/>
                <w:szCs w:val="24"/>
                <w:lang w:eastAsia="ar-SA"/>
              </w:rPr>
            </w:pPr>
            <w:r w:rsidRPr="00760CD1">
              <w:rPr>
                <w:rFonts w:ascii="Georgia" w:hAnsi="Georgia" w:cs="Segoe UI"/>
                <w:szCs w:val="24"/>
                <w:lang w:eastAsia="en-GB"/>
              </w:rPr>
              <w:t>D</w:t>
            </w:r>
          </w:p>
        </w:tc>
      </w:tr>
      <w:tr w:rsidR="000E0CF3" w:rsidRPr="004A414C" w14:paraId="4BD195FE" w14:textId="77777777" w:rsidTr="00203AEC">
        <w:tc>
          <w:tcPr>
            <w:tcW w:w="8006" w:type="dxa"/>
          </w:tcPr>
          <w:p w14:paraId="2B9A6D6B" w14:textId="75D8F989" w:rsidR="000E0CF3" w:rsidRPr="004A414C" w:rsidRDefault="000E0CF3" w:rsidP="00293C27">
            <w:pPr>
              <w:suppressAutoHyphens/>
              <w:spacing w:before="0"/>
              <w:contextualSpacing/>
              <w:rPr>
                <w:rFonts w:ascii="Georgia" w:hAnsi="Georgia" w:cs="Arial"/>
                <w:szCs w:val="24"/>
              </w:rPr>
            </w:pPr>
            <w:r w:rsidRPr="00760CD1">
              <w:rPr>
                <w:rFonts w:ascii="Georgia" w:eastAsia="Times New Roman" w:hAnsi="Georgia" w:cs="Segoe UI"/>
                <w:b/>
                <w:bCs/>
                <w:szCs w:val="24"/>
                <w:shd w:val="clear" w:color="auto" w:fill="F7F7F8"/>
                <w:lang w:eastAsia="ar-SA"/>
              </w:rPr>
              <w:t>Skills</w:t>
            </w:r>
          </w:p>
        </w:tc>
        <w:tc>
          <w:tcPr>
            <w:tcW w:w="1458" w:type="dxa"/>
          </w:tcPr>
          <w:p w14:paraId="5E64605C" w14:textId="1FE9EA3E" w:rsidR="000E0CF3" w:rsidRPr="004A414C" w:rsidRDefault="000E0CF3" w:rsidP="000E0CF3">
            <w:pPr>
              <w:suppressAutoHyphens/>
              <w:spacing w:before="0"/>
              <w:contextualSpacing/>
              <w:jc w:val="center"/>
              <w:rPr>
                <w:rFonts w:ascii="Georgia" w:eastAsia="Times New Roman" w:hAnsi="Georgia" w:cs="Arial"/>
                <w:szCs w:val="24"/>
                <w:lang w:eastAsia="ar-SA"/>
              </w:rPr>
            </w:pPr>
          </w:p>
        </w:tc>
      </w:tr>
      <w:tr w:rsidR="000E0CF3" w:rsidRPr="004A414C" w14:paraId="0C90769B" w14:textId="77777777" w:rsidTr="00203AEC">
        <w:tc>
          <w:tcPr>
            <w:tcW w:w="8006" w:type="dxa"/>
          </w:tcPr>
          <w:p w14:paraId="427412AE" w14:textId="0E567896" w:rsidR="000E0CF3" w:rsidRPr="004A414C" w:rsidRDefault="000E0CF3" w:rsidP="000E0CF3">
            <w:pPr>
              <w:numPr>
                <w:ilvl w:val="0"/>
                <w:numId w:val="18"/>
              </w:numPr>
              <w:suppressAutoHyphens/>
              <w:spacing w:before="0"/>
              <w:contextualSpacing/>
              <w:rPr>
                <w:rFonts w:ascii="Georgia" w:hAnsi="Georgia" w:cs="Arial"/>
                <w:szCs w:val="24"/>
              </w:rPr>
            </w:pPr>
            <w:r w:rsidRPr="00760CD1">
              <w:rPr>
                <w:rFonts w:ascii="Georgia" w:eastAsia="Times New Roman" w:hAnsi="Georgia" w:cs="Arial"/>
                <w:szCs w:val="24"/>
                <w:lang w:eastAsia="ar-SA"/>
              </w:rPr>
              <w:t>Ability to understand, empathise and uphold BWC aims, principles, policies and procedures, including understanding and commitment to equalities and diversity</w:t>
            </w:r>
          </w:p>
        </w:tc>
        <w:tc>
          <w:tcPr>
            <w:tcW w:w="1458" w:type="dxa"/>
          </w:tcPr>
          <w:p w14:paraId="79FD7C24" w14:textId="50FE02F0"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293C27" w:rsidRPr="004A414C" w14:paraId="1336D8DB" w14:textId="77777777" w:rsidTr="00203AEC">
        <w:tc>
          <w:tcPr>
            <w:tcW w:w="8006" w:type="dxa"/>
          </w:tcPr>
          <w:p w14:paraId="618021C6" w14:textId="3582A6D6" w:rsidR="00293C27" w:rsidRPr="00760CD1" w:rsidRDefault="00293C27" w:rsidP="000E0CF3">
            <w:pPr>
              <w:numPr>
                <w:ilvl w:val="0"/>
                <w:numId w:val="18"/>
              </w:numPr>
              <w:suppressAutoHyphens/>
              <w:spacing w:before="0"/>
              <w:contextualSpacing/>
              <w:rPr>
                <w:rFonts w:ascii="Georgia" w:hAnsi="Georgia" w:cs="Arial"/>
                <w:szCs w:val="24"/>
                <w:lang w:eastAsia="ar-SA"/>
              </w:rPr>
            </w:pPr>
            <w:r>
              <w:rPr>
                <w:rFonts w:ascii="Georgia" w:hAnsi="Georgia" w:cs="Arial"/>
                <w:szCs w:val="24"/>
                <w:lang w:eastAsia="ar-SA"/>
              </w:rPr>
              <w:t>Proven record of accuracy and excellent analysis of accounts.</w:t>
            </w:r>
          </w:p>
        </w:tc>
        <w:tc>
          <w:tcPr>
            <w:tcW w:w="1458" w:type="dxa"/>
          </w:tcPr>
          <w:p w14:paraId="0B9CA371" w14:textId="3036E1CF" w:rsidR="00293C27" w:rsidRDefault="00371EAF" w:rsidP="000E0CF3">
            <w:pPr>
              <w:suppressAutoHyphens/>
              <w:spacing w:before="0"/>
              <w:contextualSpacing/>
              <w:jc w:val="center"/>
              <w:rPr>
                <w:rFonts w:ascii="Georgia" w:hAnsi="Georgia" w:cs="Arial"/>
                <w:szCs w:val="24"/>
                <w:lang w:eastAsia="ar-SA"/>
              </w:rPr>
            </w:pPr>
            <w:r>
              <w:rPr>
                <w:rFonts w:ascii="Georgia" w:hAnsi="Georgia" w:cs="Arial"/>
                <w:szCs w:val="24"/>
                <w:lang w:eastAsia="ar-SA"/>
              </w:rPr>
              <w:t>E</w:t>
            </w:r>
          </w:p>
        </w:tc>
      </w:tr>
      <w:tr w:rsidR="000E0CF3" w:rsidRPr="004A414C" w14:paraId="6F3CB9F6" w14:textId="77777777" w:rsidTr="00203AEC">
        <w:tc>
          <w:tcPr>
            <w:tcW w:w="8006" w:type="dxa"/>
          </w:tcPr>
          <w:p w14:paraId="6841264F" w14:textId="4FBCE934" w:rsidR="000E0CF3" w:rsidRPr="004A414C" w:rsidRDefault="000E0CF3" w:rsidP="000E0CF3">
            <w:pPr>
              <w:numPr>
                <w:ilvl w:val="0"/>
                <w:numId w:val="18"/>
              </w:numPr>
              <w:suppressAutoHyphens/>
              <w:spacing w:before="0"/>
              <w:contextualSpacing/>
              <w:rPr>
                <w:rFonts w:ascii="Georgia" w:eastAsia="Times New Roman" w:hAnsi="Georgia" w:cs="Arial"/>
                <w:szCs w:val="24"/>
                <w:lang w:eastAsia="ar-SA"/>
              </w:rPr>
            </w:pPr>
            <w:r w:rsidRPr="00760CD1">
              <w:rPr>
                <w:rFonts w:ascii="Georgia" w:hAnsi="Georgia" w:cs="Arial"/>
                <w:szCs w:val="24"/>
                <w:lang w:eastAsia="ar-SA"/>
              </w:rPr>
              <w:t>Ability to communicate clearly with all stakeholders about financial matters.</w:t>
            </w:r>
          </w:p>
        </w:tc>
        <w:tc>
          <w:tcPr>
            <w:tcW w:w="1458" w:type="dxa"/>
          </w:tcPr>
          <w:p w14:paraId="266797F1" w14:textId="6C38BE07"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hAnsi="Georgia" w:cs="Arial"/>
                <w:szCs w:val="24"/>
                <w:lang w:eastAsia="ar-SA"/>
              </w:rPr>
              <w:t>E</w:t>
            </w:r>
          </w:p>
        </w:tc>
      </w:tr>
      <w:tr w:rsidR="000E0CF3" w:rsidRPr="004A414C" w14:paraId="6BF95573" w14:textId="77777777" w:rsidTr="00203AEC">
        <w:tc>
          <w:tcPr>
            <w:tcW w:w="8006" w:type="dxa"/>
          </w:tcPr>
          <w:p w14:paraId="07B7022A" w14:textId="1F19522D" w:rsidR="000E0CF3" w:rsidRPr="004A414C" w:rsidRDefault="000E0CF3" w:rsidP="000E0CF3">
            <w:pPr>
              <w:numPr>
                <w:ilvl w:val="0"/>
                <w:numId w:val="18"/>
              </w:numPr>
              <w:suppressAutoHyphens/>
              <w:spacing w:before="0"/>
              <w:contextualSpacing/>
              <w:rPr>
                <w:rFonts w:ascii="Georgia" w:eastAsia="Times New Roman" w:hAnsi="Georgia" w:cs="Arial"/>
                <w:szCs w:val="24"/>
                <w:lang w:eastAsia="ar-SA"/>
              </w:rPr>
            </w:pPr>
            <w:r w:rsidRPr="00760CD1">
              <w:rPr>
                <w:rFonts w:ascii="Georgia" w:eastAsia="Times New Roman" w:hAnsi="Georgia" w:cs="Arial"/>
                <w:szCs w:val="24"/>
                <w:lang w:eastAsia="ar-SA"/>
              </w:rPr>
              <w:t xml:space="preserve">Experience of adhering to organisational policies with </w:t>
            </w:r>
            <w:proofErr w:type="gramStart"/>
            <w:r w:rsidRPr="00760CD1">
              <w:rPr>
                <w:rFonts w:ascii="Georgia" w:eastAsia="Times New Roman" w:hAnsi="Georgia" w:cs="Arial"/>
                <w:szCs w:val="24"/>
                <w:lang w:eastAsia="ar-SA"/>
              </w:rPr>
              <w:t>particular regard</w:t>
            </w:r>
            <w:proofErr w:type="gramEnd"/>
            <w:r w:rsidRPr="00760CD1">
              <w:rPr>
                <w:rFonts w:ascii="Georgia" w:eastAsia="Times New Roman" w:hAnsi="Georgia" w:cs="Arial"/>
                <w:szCs w:val="24"/>
                <w:lang w:eastAsia="ar-SA"/>
              </w:rPr>
              <w:t xml:space="preserve"> to confidentiality and Data Protection.</w:t>
            </w:r>
          </w:p>
        </w:tc>
        <w:tc>
          <w:tcPr>
            <w:tcW w:w="1458" w:type="dxa"/>
          </w:tcPr>
          <w:p w14:paraId="12DAB909" w14:textId="1E767EF0"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0E0CF3" w:rsidRPr="004A414C" w14:paraId="2AEB46D7" w14:textId="77777777" w:rsidTr="00203AEC">
        <w:tc>
          <w:tcPr>
            <w:tcW w:w="8006" w:type="dxa"/>
          </w:tcPr>
          <w:p w14:paraId="331935CB" w14:textId="20F32F55" w:rsidR="000E0CF3" w:rsidRPr="004A414C" w:rsidRDefault="000E0CF3" w:rsidP="000E0CF3">
            <w:pPr>
              <w:numPr>
                <w:ilvl w:val="0"/>
                <w:numId w:val="18"/>
              </w:numPr>
              <w:suppressAutoHyphens/>
              <w:spacing w:before="0"/>
              <w:contextualSpacing/>
              <w:rPr>
                <w:rFonts w:ascii="Georgia" w:eastAsia="Times New Roman" w:hAnsi="Georgia" w:cs="Arial"/>
                <w:szCs w:val="24"/>
                <w:lang w:eastAsia="ar-SA"/>
              </w:rPr>
            </w:pPr>
            <w:r w:rsidRPr="00760CD1">
              <w:rPr>
                <w:rFonts w:ascii="Georgia" w:eastAsia="Times New Roman" w:hAnsi="Georgia" w:cs="Arial"/>
                <w:szCs w:val="24"/>
                <w:lang w:eastAsia="ar-SA"/>
              </w:rPr>
              <w:t>Ability to travel to Brighton for meetings.</w:t>
            </w:r>
          </w:p>
        </w:tc>
        <w:tc>
          <w:tcPr>
            <w:tcW w:w="1458" w:type="dxa"/>
          </w:tcPr>
          <w:p w14:paraId="69317F3D" w14:textId="76C82A21" w:rsidR="000E0CF3" w:rsidRPr="004A414C" w:rsidRDefault="00BE0BA4"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r w:rsidR="000E0CF3" w:rsidRPr="004A414C" w14:paraId="13171700" w14:textId="77777777" w:rsidTr="00203AEC">
        <w:tc>
          <w:tcPr>
            <w:tcW w:w="8006" w:type="dxa"/>
          </w:tcPr>
          <w:p w14:paraId="1F096D5D" w14:textId="32739051" w:rsidR="000E0CF3" w:rsidRPr="004A414C" w:rsidRDefault="000E0CF3" w:rsidP="000E0CF3">
            <w:pPr>
              <w:suppressAutoHyphens/>
              <w:spacing w:before="0"/>
              <w:ind w:left="720"/>
              <w:contextualSpacing/>
              <w:rPr>
                <w:rFonts w:ascii="Georgia" w:eastAsia="Times New Roman" w:hAnsi="Georgia" w:cs="Arial"/>
                <w:szCs w:val="24"/>
                <w:lang w:eastAsia="ar-SA"/>
              </w:rPr>
            </w:pPr>
            <w:r w:rsidRPr="00760CD1">
              <w:rPr>
                <w:rFonts w:ascii="Georgia" w:eastAsia="Times New Roman" w:hAnsi="Georgia" w:cs="Arial"/>
                <w:szCs w:val="24"/>
                <w:lang w:eastAsia="ar-SA"/>
              </w:rPr>
              <w:t>Good IT skills and ability to organise and manage own administrative tasks, including maintaining accounting and payroll software systems.</w:t>
            </w:r>
          </w:p>
        </w:tc>
        <w:tc>
          <w:tcPr>
            <w:tcW w:w="1458" w:type="dxa"/>
          </w:tcPr>
          <w:p w14:paraId="47B558A9" w14:textId="03CE1D85" w:rsidR="000E0CF3" w:rsidRPr="004A414C" w:rsidRDefault="000E0CF3" w:rsidP="000E0CF3">
            <w:pPr>
              <w:suppressAutoHyphens/>
              <w:spacing w:before="0"/>
              <w:contextualSpacing/>
              <w:jc w:val="center"/>
              <w:rPr>
                <w:rFonts w:ascii="Georgia" w:eastAsia="Times New Roman" w:hAnsi="Georgia" w:cs="Arial"/>
                <w:szCs w:val="24"/>
                <w:lang w:eastAsia="ar-SA"/>
              </w:rPr>
            </w:pPr>
            <w:r>
              <w:rPr>
                <w:rFonts w:ascii="Georgia" w:eastAsia="Times New Roman" w:hAnsi="Georgia" w:cs="Arial"/>
                <w:szCs w:val="24"/>
                <w:lang w:eastAsia="ar-SA"/>
              </w:rPr>
              <w:t>E</w:t>
            </w:r>
          </w:p>
        </w:tc>
      </w:tr>
    </w:tbl>
    <w:p w14:paraId="67C8C862" w14:textId="77777777" w:rsidR="001F4207" w:rsidRPr="004A414C" w:rsidRDefault="001F4207" w:rsidP="003114BC">
      <w:pPr>
        <w:contextualSpacing/>
        <w:jc w:val="both"/>
        <w:rPr>
          <w:rFonts w:ascii="Georgia" w:hAnsi="Georgia"/>
          <w:i/>
          <w:iCs/>
          <w:szCs w:val="24"/>
          <w:lang w:val="en-US"/>
        </w:rPr>
      </w:pPr>
    </w:p>
    <w:p w14:paraId="0C70F20C" w14:textId="2F92D6CF" w:rsidR="00204A4D" w:rsidRPr="00204A4D" w:rsidRDefault="00204A4D" w:rsidP="00204A4D">
      <w:pPr>
        <w:spacing w:before="0" w:after="200" w:line="276" w:lineRule="auto"/>
        <w:rPr>
          <w:rFonts w:ascii="Georgia" w:eastAsiaTheme="minorHAnsi" w:hAnsi="Georgia" w:cstheme="minorBidi"/>
          <w:szCs w:val="24"/>
        </w:rPr>
      </w:pPr>
      <w:r w:rsidRPr="00204A4D">
        <w:rPr>
          <w:rFonts w:ascii="Georgia" w:eastAsiaTheme="minorHAnsi" w:hAnsi="Georgia" w:cstheme="minorBidi"/>
          <w:szCs w:val="24"/>
        </w:rPr>
        <w:lastRenderedPageBreak/>
        <w:t>E= Essential criteria</w:t>
      </w:r>
      <w:r w:rsidR="00582347">
        <w:rPr>
          <w:rFonts w:ascii="Georgia" w:eastAsiaTheme="minorHAnsi" w:hAnsi="Georgia" w:cstheme="minorBidi"/>
          <w:szCs w:val="24"/>
        </w:rPr>
        <w:t xml:space="preserve">   </w:t>
      </w:r>
      <w:r w:rsidRPr="00204A4D">
        <w:rPr>
          <w:rFonts w:ascii="Georgia" w:eastAsiaTheme="minorHAnsi" w:hAnsi="Georgia" w:cstheme="minorBidi"/>
          <w:szCs w:val="24"/>
        </w:rPr>
        <w:t>D=Desirable criteria</w:t>
      </w:r>
    </w:p>
    <w:p w14:paraId="57FE6CB2" w14:textId="1C7EDA21" w:rsidR="00914D64" w:rsidRPr="004A414C" w:rsidRDefault="00204A4D" w:rsidP="00204A4D">
      <w:pPr>
        <w:spacing w:before="0"/>
        <w:rPr>
          <w:rFonts w:ascii="Times New Roman" w:hAnsi="Times New Roman"/>
          <w:b/>
          <w:i/>
          <w:szCs w:val="24"/>
          <w:lang w:val="en-US"/>
        </w:rPr>
      </w:pPr>
      <w:r w:rsidRPr="00204A4D">
        <w:rPr>
          <w:rFonts w:ascii="Georgia" w:hAnsi="Georgia" w:cs="Arial"/>
          <w:b/>
          <w:i/>
          <w:szCs w:val="24"/>
          <w:lang w:val="en-US"/>
        </w:rPr>
        <w:t>These criteria will be used for assessing applicants through both application form and interview. Please ensure you address all points</w:t>
      </w:r>
      <w:r w:rsidR="00076B52">
        <w:rPr>
          <w:rFonts w:ascii="Georgia" w:hAnsi="Georgia" w:cs="Arial"/>
          <w:b/>
          <w:i/>
          <w:szCs w:val="24"/>
          <w:lang w:val="en-US"/>
        </w:rPr>
        <w:t>.</w:t>
      </w:r>
    </w:p>
    <w:p w14:paraId="59A1C0B8" w14:textId="77777777" w:rsidR="00914D64" w:rsidRPr="004A414C" w:rsidRDefault="00914D64" w:rsidP="003114BC">
      <w:pPr>
        <w:spacing w:before="280" w:after="280"/>
        <w:contextualSpacing/>
        <w:rPr>
          <w:rFonts w:ascii="Georgia" w:hAnsi="Georgia"/>
          <w:b/>
          <w:bCs/>
          <w:szCs w:val="24"/>
        </w:rPr>
      </w:pPr>
    </w:p>
    <w:p w14:paraId="3D4995AC" w14:textId="569CD4EF" w:rsidR="006A75C4" w:rsidRPr="004A414C" w:rsidRDefault="006A75C4" w:rsidP="003114BC">
      <w:pPr>
        <w:spacing w:before="280" w:after="280"/>
        <w:contextualSpacing/>
        <w:rPr>
          <w:rFonts w:ascii="Georgia" w:hAnsi="Georgia"/>
          <w:b/>
          <w:bCs/>
          <w:szCs w:val="24"/>
        </w:rPr>
      </w:pPr>
      <w:r w:rsidRPr="004A414C">
        <w:rPr>
          <w:rFonts w:ascii="Georgia" w:hAnsi="Georgia"/>
          <w:b/>
          <w:bCs/>
          <w:szCs w:val="24"/>
        </w:rPr>
        <w:t xml:space="preserve">About BWC: </w:t>
      </w:r>
    </w:p>
    <w:p w14:paraId="4AFFC61E" w14:textId="25BBCD90" w:rsidR="006A75C4" w:rsidRPr="004A414C" w:rsidRDefault="006A75C4" w:rsidP="00582347">
      <w:pPr>
        <w:spacing w:before="280" w:after="280"/>
        <w:rPr>
          <w:rFonts w:ascii="Georgia" w:hAnsi="Georgia"/>
          <w:szCs w:val="24"/>
        </w:rPr>
      </w:pPr>
      <w:r w:rsidRPr="004A414C">
        <w:rPr>
          <w:rFonts w:ascii="Georgia" w:hAnsi="Georgia"/>
          <w:szCs w:val="24"/>
        </w:rPr>
        <w:t>BWC delivers women centred services.  We recognise that the women we support have complex and interrelated needs;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4A414C">
        <w:rPr>
          <w:rFonts w:ascii="Georgia" w:hAnsi="Georgia"/>
          <w:szCs w:val="24"/>
        </w:rPr>
        <w:t>.</w:t>
      </w:r>
    </w:p>
    <w:p w14:paraId="5160568C" w14:textId="628B61CB" w:rsidR="006A75C4" w:rsidRPr="004A414C" w:rsidRDefault="006A75C4" w:rsidP="00582347">
      <w:pPr>
        <w:spacing w:before="280" w:after="280"/>
        <w:rPr>
          <w:rFonts w:ascii="Georgia" w:hAnsi="Georgia"/>
          <w:szCs w:val="24"/>
        </w:rPr>
      </w:pPr>
      <w:r w:rsidRPr="004A414C">
        <w:rPr>
          <w:rFonts w:ascii="Georgia" w:hAnsi="Georgia"/>
          <w:szCs w:val="24"/>
        </w:rPr>
        <w:t xml:space="preserve">BWC have been delivering services to women for over </w:t>
      </w:r>
      <w:r w:rsidR="00570830">
        <w:rPr>
          <w:rFonts w:ascii="Georgia" w:hAnsi="Georgia"/>
          <w:szCs w:val="24"/>
        </w:rPr>
        <w:t xml:space="preserve">fifty </w:t>
      </w:r>
      <w:r w:rsidRPr="004A414C">
        <w:rPr>
          <w:rFonts w:ascii="Georgia" w:hAnsi="Georgia"/>
          <w:szCs w:val="24"/>
        </w:rPr>
        <w:t xml:space="preserve">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4A414C" w:rsidRDefault="006A75C4" w:rsidP="00582347">
      <w:pPr>
        <w:spacing w:before="280" w:after="280"/>
        <w:rPr>
          <w:rFonts w:ascii="Georgia" w:hAnsi="Georgia"/>
          <w:szCs w:val="24"/>
        </w:rPr>
      </w:pPr>
      <w:r w:rsidRPr="004A414C">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7419E193" w14:textId="478FF9DC" w:rsidR="002D5A9F" w:rsidRPr="00C2378E" w:rsidRDefault="006A75C4" w:rsidP="00C2378E">
      <w:pPr>
        <w:spacing w:before="280" w:after="280"/>
        <w:rPr>
          <w:rFonts w:ascii="Georgia" w:hAnsi="Georgia"/>
          <w:szCs w:val="24"/>
        </w:rPr>
      </w:pPr>
      <w:r w:rsidRPr="004A414C">
        <w:rPr>
          <w:rFonts w:ascii="Georgia" w:hAnsi="Georgia"/>
          <w:szCs w:val="24"/>
        </w:rPr>
        <w:t>BWC works in partnership with a variety of other organisations both statutory and voluntary</w:t>
      </w:r>
      <w:r w:rsidR="009B18DB" w:rsidRPr="004A414C">
        <w:rPr>
          <w:rFonts w:ascii="Georgia" w:hAnsi="Georgia"/>
          <w:szCs w:val="24"/>
        </w:rPr>
        <w:t>.</w:t>
      </w:r>
    </w:p>
    <w:sectPr w:rsidR="002D5A9F" w:rsidRPr="00C2378E" w:rsidSect="00B7761E">
      <w:footerReference w:type="default" r:id="rId15"/>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B713" w14:textId="77777777" w:rsidR="00F73F23" w:rsidRDefault="00F73F23">
      <w:r>
        <w:separator/>
      </w:r>
    </w:p>
  </w:endnote>
  <w:endnote w:type="continuationSeparator" w:id="0">
    <w:p w14:paraId="0F147B59" w14:textId="77777777" w:rsidR="00F73F23" w:rsidRDefault="00F7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12B0" w14:textId="77777777" w:rsidR="00F73F23" w:rsidRDefault="00F73F23">
      <w:r>
        <w:separator/>
      </w:r>
    </w:p>
  </w:footnote>
  <w:footnote w:type="continuationSeparator" w:id="0">
    <w:p w14:paraId="263004CC" w14:textId="77777777" w:rsidR="00F73F23" w:rsidRDefault="00F73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32C31"/>
    <w:multiLevelType w:val="hybridMultilevel"/>
    <w:tmpl w:val="2D30FC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51220"/>
    <w:multiLevelType w:val="hybridMultilevel"/>
    <w:tmpl w:val="D0D662D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5"/>
  </w:num>
  <w:num w:numId="3" w16cid:durableId="618949505">
    <w:abstractNumId w:val="20"/>
  </w:num>
  <w:num w:numId="4" w16cid:durableId="985934991">
    <w:abstractNumId w:val="5"/>
  </w:num>
  <w:num w:numId="5" w16cid:durableId="944727298">
    <w:abstractNumId w:val="6"/>
  </w:num>
  <w:num w:numId="6" w16cid:durableId="448550192">
    <w:abstractNumId w:val="12"/>
  </w:num>
  <w:num w:numId="7" w16cid:durableId="603684454">
    <w:abstractNumId w:val="0"/>
  </w:num>
  <w:num w:numId="8" w16cid:durableId="841092871">
    <w:abstractNumId w:val="4"/>
  </w:num>
  <w:num w:numId="9" w16cid:durableId="281500079">
    <w:abstractNumId w:val="13"/>
  </w:num>
  <w:num w:numId="10" w16cid:durableId="382101816">
    <w:abstractNumId w:val="2"/>
  </w:num>
  <w:num w:numId="11" w16cid:durableId="462234595">
    <w:abstractNumId w:val="11"/>
  </w:num>
  <w:num w:numId="12" w16cid:durableId="1179000121">
    <w:abstractNumId w:val="16"/>
  </w:num>
  <w:num w:numId="13" w16cid:durableId="1513493113">
    <w:abstractNumId w:val="19"/>
  </w:num>
  <w:num w:numId="14" w16cid:durableId="1048069137">
    <w:abstractNumId w:val="3"/>
  </w:num>
  <w:num w:numId="15" w16cid:durableId="55054937">
    <w:abstractNumId w:val="8"/>
  </w:num>
  <w:num w:numId="16" w16cid:durableId="1955284290">
    <w:abstractNumId w:val="10"/>
  </w:num>
  <w:num w:numId="17" w16cid:durableId="1557083718">
    <w:abstractNumId w:val="18"/>
  </w:num>
  <w:num w:numId="18" w16cid:durableId="382291807">
    <w:abstractNumId w:val="7"/>
  </w:num>
  <w:num w:numId="19" w16cid:durableId="18240523">
    <w:abstractNumId w:val="17"/>
  </w:num>
  <w:num w:numId="20" w16cid:durableId="664285359">
    <w:abstractNumId w:val="14"/>
  </w:num>
  <w:num w:numId="21" w16cid:durableId="78237899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5409"/>
    <w:rsid w:val="00007828"/>
    <w:rsid w:val="00007AC3"/>
    <w:rsid w:val="00011A1F"/>
    <w:rsid w:val="00016D7E"/>
    <w:rsid w:val="000176B9"/>
    <w:rsid w:val="0002099F"/>
    <w:rsid w:val="00022BAC"/>
    <w:rsid w:val="000243EF"/>
    <w:rsid w:val="0004187B"/>
    <w:rsid w:val="000433E5"/>
    <w:rsid w:val="000558CE"/>
    <w:rsid w:val="000571C4"/>
    <w:rsid w:val="00063E5A"/>
    <w:rsid w:val="00076B52"/>
    <w:rsid w:val="00095AC0"/>
    <w:rsid w:val="000A2A9D"/>
    <w:rsid w:val="000A3B25"/>
    <w:rsid w:val="000B1B03"/>
    <w:rsid w:val="000B25F3"/>
    <w:rsid w:val="000B6366"/>
    <w:rsid w:val="000C503A"/>
    <w:rsid w:val="000C64E1"/>
    <w:rsid w:val="000D366B"/>
    <w:rsid w:val="000D50D4"/>
    <w:rsid w:val="000E06E1"/>
    <w:rsid w:val="000E0CF3"/>
    <w:rsid w:val="000E1A7E"/>
    <w:rsid w:val="000E24E0"/>
    <w:rsid w:val="000E2992"/>
    <w:rsid w:val="000E29CC"/>
    <w:rsid w:val="000E37B3"/>
    <w:rsid w:val="000E778C"/>
    <w:rsid w:val="000F026B"/>
    <w:rsid w:val="000F2AB9"/>
    <w:rsid w:val="000F2F0F"/>
    <w:rsid w:val="00105214"/>
    <w:rsid w:val="00105901"/>
    <w:rsid w:val="00122608"/>
    <w:rsid w:val="00123978"/>
    <w:rsid w:val="001273A6"/>
    <w:rsid w:val="00133944"/>
    <w:rsid w:val="00133FF1"/>
    <w:rsid w:val="0014576E"/>
    <w:rsid w:val="00146AA3"/>
    <w:rsid w:val="00152583"/>
    <w:rsid w:val="00153F7C"/>
    <w:rsid w:val="001549A0"/>
    <w:rsid w:val="00161822"/>
    <w:rsid w:val="00187B4F"/>
    <w:rsid w:val="001930E9"/>
    <w:rsid w:val="00193AA8"/>
    <w:rsid w:val="00196BD6"/>
    <w:rsid w:val="001A2C4C"/>
    <w:rsid w:val="001A4549"/>
    <w:rsid w:val="001A70D3"/>
    <w:rsid w:val="001B21CE"/>
    <w:rsid w:val="001C4C5C"/>
    <w:rsid w:val="001D48E3"/>
    <w:rsid w:val="001E5C43"/>
    <w:rsid w:val="001F4207"/>
    <w:rsid w:val="001F538F"/>
    <w:rsid w:val="00203AEC"/>
    <w:rsid w:val="00203D3D"/>
    <w:rsid w:val="00204A4D"/>
    <w:rsid w:val="0021162A"/>
    <w:rsid w:val="002150F1"/>
    <w:rsid w:val="002326ED"/>
    <w:rsid w:val="00233099"/>
    <w:rsid w:val="00243906"/>
    <w:rsid w:val="00246B7E"/>
    <w:rsid w:val="002537DC"/>
    <w:rsid w:val="00261B89"/>
    <w:rsid w:val="00270BCF"/>
    <w:rsid w:val="002822E6"/>
    <w:rsid w:val="00285684"/>
    <w:rsid w:val="00293C27"/>
    <w:rsid w:val="002A5AC3"/>
    <w:rsid w:val="002B643F"/>
    <w:rsid w:val="002B64B7"/>
    <w:rsid w:val="002C196D"/>
    <w:rsid w:val="002D11B4"/>
    <w:rsid w:val="002D5A9F"/>
    <w:rsid w:val="002E11D0"/>
    <w:rsid w:val="002E623F"/>
    <w:rsid w:val="002E6316"/>
    <w:rsid w:val="002E6827"/>
    <w:rsid w:val="002F0C12"/>
    <w:rsid w:val="002F1392"/>
    <w:rsid w:val="002F2D8C"/>
    <w:rsid w:val="002F52C1"/>
    <w:rsid w:val="002F6D85"/>
    <w:rsid w:val="002F75F0"/>
    <w:rsid w:val="003003F1"/>
    <w:rsid w:val="00302BE8"/>
    <w:rsid w:val="003114BC"/>
    <w:rsid w:val="00311B6E"/>
    <w:rsid w:val="00312329"/>
    <w:rsid w:val="003151E8"/>
    <w:rsid w:val="003175E0"/>
    <w:rsid w:val="00317699"/>
    <w:rsid w:val="003330BF"/>
    <w:rsid w:val="00341259"/>
    <w:rsid w:val="00341DEB"/>
    <w:rsid w:val="00344810"/>
    <w:rsid w:val="0035038E"/>
    <w:rsid w:val="00352B85"/>
    <w:rsid w:val="003717BC"/>
    <w:rsid w:val="00371B17"/>
    <w:rsid w:val="00371EAF"/>
    <w:rsid w:val="00373B48"/>
    <w:rsid w:val="00374486"/>
    <w:rsid w:val="00382674"/>
    <w:rsid w:val="0039535C"/>
    <w:rsid w:val="003D2670"/>
    <w:rsid w:val="003E1E66"/>
    <w:rsid w:val="003E492D"/>
    <w:rsid w:val="0040348F"/>
    <w:rsid w:val="00403A62"/>
    <w:rsid w:val="00417613"/>
    <w:rsid w:val="00425485"/>
    <w:rsid w:val="004360B8"/>
    <w:rsid w:val="0044630B"/>
    <w:rsid w:val="00446F99"/>
    <w:rsid w:val="00452459"/>
    <w:rsid w:val="0046251B"/>
    <w:rsid w:val="00465E28"/>
    <w:rsid w:val="004676E7"/>
    <w:rsid w:val="00471FCF"/>
    <w:rsid w:val="004873E8"/>
    <w:rsid w:val="00493383"/>
    <w:rsid w:val="0049564A"/>
    <w:rsid w:val="004A3AD1"/>
    <w:rsid w:val="004A414C"/>
    <w:rsid w:val="004A77AA"/>
    <w:rsid w:val="004B2355"/>
    <w:rsid w:val="004B45DB"/>
    <w:rsid w:val="004C13E1"/>
    <w:rsid w:val="004C512C"/>
    <w:rsid w:val="004D2E70"/>
    <w:rsid w:val="004D6210"/>
    <w:rsid w:val="004D6261"/>
    <w:rsid w:val="004E1BB2"/>
    <w:rsid w:val="00505D70"/>
    <w:rsid w:val="00510ED9"/>
    <w:rsid w:val="005116FE"/>
    <w:rsid w:val="00520F5F"/>
    <w:rsid w:val="005269B7"/>
    <w:rsid w:val="00533BB6"/>
    <w:rsid w:val="00535861"/>
    <w:rsid w:val="00536B9E"/>
    <w:rsid w:val="0055050F"/>
    <w:rsid w:val="00551B75"/>
    <w:rsid w:val="005620FD"/>
    <w:rsid w:val="00570830"/>
    <w:rsid w:val="00582347"/>
    <w:rsid w:val="00597B82"/>
    <w:rsid w:val="005A095A"/>
    <w:rsid w:val="005A46A5"/>
    <w:rsid w:val="005B125E"/>
    <w:rsid w:val="005B5608"/>
    <w:rsid w:val="005C25A3"/>
    <w:rsid w:val="005C50F7"/>
    <w:rsid w:val="005D37CE"/>
    <w:rsid w:val="005E2435"/>
    <w:rsid w:val="005F0839"/>
    <w:rsid w:val="005F7E9D"/>
    <w:rsid w:val="005F7FF1"/>
    <w:rsid w:val="00602C24"/>
    <w:rsid w:val="006031B3"/>
    <w:rsid w:val="006036AE"/>
    <w:rsid w:val="00604D0C"/>
    <w:rsid w:val="00613AA5"/>
    <w:rsid w:val="006153D3"/>
    <w:rsid w:val="006227E0"/>
    <w:rsid w:val="006309E7"/>
    <w:rsid w:val="0063143F"/>
    <w:rsid w:val="006410A1"/>
    <w:rsid w:val="00642ECB"/>
    <w:rsid w:val="006533F3"/>
    <w:rsid w:val="00662B76"/>
    <w:rsid w:val="00670251"/>
    <w:rsid w:val="00676A85"/>
    <w:rsid w:val="00692858"/>
    <w:rsid w:val="006A65BF"/>
    <w:rsid w:val="006A75C4"/>
    <w:rsid w:val="006C05BC"/>
    <w:rsid w:val="006D1C07"/>
    <w:rsid w:val="006E0299"/>
    <w:rsid w:val="006E17E2"/>
    <w:rsid w:val="006F57F8"/>
    <w:rsid w:val="00701F7C"/>
    <w:rsid w:val="00706723"/>
    <w:rsid w:val="00711961"/>
    <w:rsid w:val="0072335E"/>
    <w:rsid w:val="007272A1"/>
    <w:rsid w:val="007303B5"/>
    <w:rsid w:val="00736B3A"/>
    <w:rsid w:val="0073768A"/>
    <w:rsid w:val="00742A1B"/>
    <w:rsid w:val="00754A4F"/>
    <w:rsid w:val="00763608"/>
    <w:rsid w:val="00774EE7"/>
    <w:rsid w:val="0078020E"/>
    <w:rsid w:val="00790828"/>
    <w:rsid w:val="00792D29"/>
    <w:rsid w:val="007C799A"/>
    <w:rsid w:val="007D3733"/>
    <w:rsid w:val="007F6874"/>
    <w:rsid w:val="00800A44"/>
    <w:rsid w:val="008168FA"/>
    <w:rsid w:val="00822048"/>
    <w:rsid w:val="0082283E"/>
    <w:rsid w:val="008240B7"/>
    <w:rsid w:val="008249FB"/>
    <w:rsid w:val="008275EA"/>
    <w:rsid w:val="00832354"/>
    <w:rsid w:val="0083287A"/>
    <w:rsid w:val="00835175"/>
    <w:rsid w:val="008352B5"/>
    <w:rsid w:val="008418AC"/>
    <w:rsid w:val="00846F61"/>
    <w:rsid w:val="008615FD"/>
    <w:rsid w:val="00862BB5"/>
    <w:rsid w:val="00866E83"/>
    <w:rsid w:val="008762A1"/>
    <w:rsid w:val="00886ED8"/>
    <w:rsid w:val="00897B0B"/>
    <w:rsid w:val="008A3CD2"/>
    <w:rsid w:val="008C1F39"/>
    <w:rsid w:val="008C4F29"/>
    <w:rsid w:val="008C5D60"/>
    <w:rsid w:val="008C6447"/>
    <w:rsid w:val="008D061C"/>
    <w:rsid w:val="008D0F0B"/>
    <w:rsid w:val="008D4192"/>
    <w:rsid w:val="008D422A"/>
    <w:rsid w:val="008D6546"/>
    <w:rsid w:val="008F5B9C"/>
    <w:rsid w:val="00912DC5"/>
    <w:rsid w:val="00914D64"/>
    <w:rsid w:val="009156CD"/>
    <w:rsid w:val="00931C55"/>
    <w:rsid w:val="00933A6A"/>
    <w:rsid w:val="00937B20"/>
    <w:rsid w:val="009423AF"/>
    <w:rsid w:val="00946AA4"/>
    <w:rsid w:val="00950140"/>
    <w:rsid w:val="0095027F"/>
    <w:rsid w:val="00950AC8"/>
    <w:rsid w:val="0096319F"/>
    <w:rsid w:val="0096765F"/>
    <w:rsid w:val="0097190F"/>
    <w:rsid w:val="009A1E79"/>
    <w:rsid w:val="009A384E"/>
    <w:rsid w:val="009A4395"/>
    <w:rsid w:val="009B0563"/>
    <w:rsid w:val="009B18DB"/>
    <w:rsid w:val="009B6A80"/>
    <w:rsid w:val="009C620F"/>
    <w:rsid w:val="009D4261"/>
    <w:rsid w:val="009D7AE6"/>
    <w:rsid w:val="009F2419"/>
    <w:rsid w:val="00A07CEF"/>
    <w:rsid w:val="00A17D84"/>
    <w:rsid w:val="00A21B40"/>
    <w:rsid w:val="00A21B4C"/>
    <w:rsid w:val="00A247CF"/>
    <w:rsid w:val="00A27877"/>
    <w:rsid w:val="00A31CF7"/>
    <w:rsid w:val="00A57E37"/>
    <w:rsid w:val="00A6006D"/>
    <w:rsid w:val="00A719AC"/>
    <w:rsid w:val="00A8573B"/>
    <w:rsid w:val="00A93C7E"/>
    <w:rsid w:val="00A96523"/>
    <w:rsid w:val="00A96A9D"/>
    <w:rsid w:val="00AA66F4"/>
    <w:rsid w:val="00AB56A3"/>
    <w:rsid w:val="00AC00F7"/>
    <w:rsid w:val="00AC6040"/>
    <w:rsid w:val="00AD1F05"/>
    <w:rsid w:val="00AD21BC"/>
    <w:rsid w:val="00AD6C16"/>
    <w:rsid w:val="00AE4DED"/>
    <w:rsid w:val="00AF06E8"/>
    <w:rsid w:val="00AF4B72"/>
    <w:rsid w:val="00AF78EF"/>
    <w:rsid w:val="00B0201F"/>
    <w:rsid w:val="00B03530"/>
    <w:rsid w:val="00B04375"/>
    <w:rsid w:val="00B14C08"/>
    <w:rsid w:val="00B213C4"/>
    <w:rsid w:val="00B24589"/>
    <w:rsid w:val="00B27905"/>
    <w:rsid w:val="00B3168C"/>
    <w:rsid w:val="00B35209"/>
    <w:rsid w:val="00B37F73"/>
    <w:rsid w:val="00B43A63"/>
    <w:rsid w:val="00B46217"/>
    <w:rsid w:val="00B47242"/>
    <w:rsid w:val="00B502B5"/>
    <w:rsid w:val="00B514D5"/>
    <w:rsid w:val="00B531E7"/>
    <w:rsid w:val="00B60F86"/>
    <w:rsid w:val="00B633E0"/>
    <w:rsid w:val="00B765B0"/>
    <w:rsid w:val="00B7761E"/>
    <w:rsid w:val="00B813D5"/>
    <w:rsid w:val="00B832E3"/>
    <w:rsid w:val="00BA2A5A"/>
    <w:rsid w:val="00BA4AA6"/>
    <w:rsid w:val="00BB0742"/>
    <w:rsid w:val="00BC30A9"/>
    <w:rsid w:val="00BD2724"/>
    <w:rsid w:val="00BD2D76"/>
    <w:rsid w:val="00BD5EE1"/>
    <w:rsid w:val="00BE0BA4"/>
    <w:rsid w:val="00BE5765"/>
    <w:rsid w:val="00BF0E3C"/>
    <w:rsid w:val="00BF34A6"/>
    <w:rsid w:val="00BF40BD"/>
    <w:rsid w:val="00BF78D8"/>
    <w:rsid w:val="00C007FD"/>
    <w:rsid w:val="00C03475"/>
    <w:rsid w:val="00C13CC4"/>
    <w:rsid w:val="00C14EE5"/>
    <w:rsid w:val="00C1509B"/>
    <w:rsid w:val="00C2378E"/>
    <w:rsid w:val="00C446A2"/>
    <w:rsid w:val="00C54082"/>
    <w:rsid w:val="00C71CC5"/>
    <w:rsid w:val="00C73A29"/>
    <w:rsid w:val="00C843E5"/>
    <w:rsid w:val="00C84568"/>
    <w:rsid w:val="00C977CC"/>
    <w:rsid w:val="00CA17CC"/>
    <w:rsid w:val="00CA3B5E"/>
    <w:rsid w:val="00CA7295"/>
    <w:rsid w:val="00CB40FE"/>
    <w:rsid w:val="00CB495F"/>
    <w:rsid w:val="00CC08D1"/>
    <w:rsid w:val="00CC21AD"/>
    <w:rsid w:val="00CC4384"/>
    <w:rsid w:val="00CD2552"/>
    <w:rsid w:val="00CD61A9"/>
    <w:rsid w:val="00CE0811"/>
    <w:rsid w:val="00CE1F38"/>
    <w:rsid w:val="00CE40F2"/>
    <w:rsid w:val="00CF1CB6"/>
    <w:rsid w:val="00CF2BAF"/>
    <w:rsid w:val="00D03B7D"/>
    <w:rsid w:val="00D05A8B"/>
    <w:rsid w:val="00D06DE0"/>
    <w:rsid w:val="00D10214"/>
    <w:rsid w:val="00D14922"/>
    <w:rsid w:val="00D20EEF"/>
    <w:rsid w:val="00D258D9"/>
    <w:rsid w:val="00D409AF"/>
    <w:rsid w:val="00D61452"/>
    <w:rsid w:val="00D663EC"/>
    <w:rsid w:val="00D66D8C"/>
    <w:rsid w:val="00D81042"/>
    <w:rsid w:val="00D85CC6"/>
    <w:rsid w:val="00D931B3"/>
    <w:rsid w:val="00D94DB6"/>
    <w:rsid w:val="00DA5C9B"/>
    <w:rsid w:val="00DB1E52"/>
    <w:rsid w:val="00DB21BE"/>
    <w:rsid w:val="00DB48B8"/>
    <w:rsid w:val="00DB4D3F"/>
    <w:rsid w:val="00DB6AB4"/>
    <w:rsid w:val="00DB7350"/>
    <w:rsid w:val="00DC00B8"/>
    <w:rsid w:val="00DC4BE6"/>
    <w:rsid w:val="00DC62EC"/>
    <w:rsid w:val="00DD24BE"/>
    <w:rsid w:val="00DD6260"/>
    <w:rsid w:val="00DE35D4"/>
    <w:rsid w:val="00DF3664"/>
    <w:rsid w:val="00DF454A"/>
    <w:rsid w:val="00DF61E6"/>
    <w:rsid w:val="00DF6543"/>
    <w:rsid w:val="00E01843"/>
    <w:rsid w:val="00E328F7"/>
    <w:rsid w:val="00E4399F"/>
    <w:rsid w:val="00E57DD9"/>
    <w:rsid w:val="00E67EB3"/>
    <w:rsid w:val="00E863DB"/>
    <w:rsid w:val="00EB662A"/>
    <w:rsid w:val="00EB67CB"/>
    <w:rsid w:val="00EC0008"/>
    <w:rsid w:val="00EC7450"/>
    <w:rsid w:val="00ED76E3"/>
    <w:rsid w:val="00EE7B27"/>
    <w:rsid w:val="00EF058A"/>
    <w:rsid w:val="00EF50DE"/>
    <w:rsid w:val="00F04E66"/>
    <w:rsid w:val="00F13738"/>
    <w:rsid w:val="00F2142E"/>
    <w:rsid w:val="00F2659F"/>
    <w:rsid w:val="00F3381E"/>
    <w:rsid w:val="00F44544"/>
    <w:rsid w:val="00F571F6"/>
    <w:rsid w:val="00F62A83"/>
    <w:rsid w:val="00F73F23"/>
    <w:rsid w:val="00F75EB7"/>
    <w:rsid w:val="00F86803"/>
    <w:rsid w:val="00F91CD3"/>
    <w:rsid w:val="00F93027"/>
    <w:rsid w:val="00F940E6"/>
    <w:rsid w:val="00FA2C16"/>
    <w:rsid w:val="00FB08A4"/>
    <w:rsid w:val="00FB6DA1"/>
    <w:rsid w:val="00FD5EAD"/>
    <w:rsid w:val="00FD7C6F"/>
    <w:rsid w:val="00FE00D2"/>
    <w:rsid w:val="00FE48A5"/>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58CE"/>
    <w:rPr>
      <w:b/>
      <w:i/>
      <w:sz w:val="24"/>
      <w:lang w:val="en-US" w:eastAsia="en-US"/>
    </w:rPr>
  </w:style>
  <w:style w:type="character" w:customStyle="1" w:styleId="cf01">
    <w:name w:val="cf01"/>
    <w:basedOn w:val="DefaultParagraphFont"/>
    <w:rsid w:val="00FB6D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w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5594E-D89A-4DA3-8C6F-0B397E6C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customXml/itemProps3.xml><?xml version="1.0" encoding="utf-8"?>
<ds:datastoreItem xmlns:ds="http://schemas.openxmlformats.org/officeDocument/2006/customXml" ds:itemID="{A08AB203-7265-4C9A-AFA5-E9E9C98D3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2188</Words>
  <Characters>12103</Characters>
  <Application>Microsoft Office Word</Application>
  <DocSecurity>0</DocSecurity>
  <Lines>327</Lines>
  <Paragraphs>148</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Sally Howard</cp:lastModifiedBy>
  <cp:revision>24</cp:revision>
  <cp:lastPrinted>2016-09-29T10:05:00Z</cp:lastPrinted>
  <dcterms:created xsi:type="dcterms:W3CDTF">2026-05-07T12:52:00Z</dcterms:created>
  <dcterms:modified xsi:type="dcterms:W3CDTF">2026-05-21T13:18:00Z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